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docProps/core.xml" ContentType="application/vnd.openxmlformats-package.core-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439F3E9" w14:textId="3465490A" w:rsidR="001050C4" w:rsidRPr="00447AE3" w:rsidRDefault="001050C4" w:rsidP="005F3922">
      <w:pPr>
        <w:tabs>
          <w:tab w:val="left" w:pos="450"/>
        </w:tabs>
        <w:rPr>
          <w:rFonts w:ascii="Arial" w:hAnsi="Arial" w:cs="Arial"/>
          <w:szCs w:val="22"/>
        </w:rPr>
      </w:pPr>
      <w:permStart w:id="391203581" w:edGrp="everyone"/>
      <w:permEnd w:id="391203581"/>
    </w:p>
    <w:p w14:paraId="2CAFD854" w14:textId="16B46B6A" w:rsidR="00582482" w:rsidRPr="00447AE3" w:rsidRDefault="00582482">
      <w:pPr>
        <w:rPr>
          <w:rFonts w:ascii="Arial" w:hAnsi="Arial" w:cs="Arial"/>
          <w:szCs w:val="22"/>
        </w:rPr>
      </w:pPr>
    </w:p>
    <w:p w14:paraId="22898219" w14:textId="77777777" w:rsidR="00582482" w:rsidRPr="00447AE3" w:rsidRDefault="00582482">
      <w:pPr>
        <w:rPr>
          <w:rFonts w:ascii="Arial" w:hAnsi="Arial" w:cs="Arial"/>
          <w:szCs w:val="22"/>
        </w:rPr>
      </w:pPr>
    </w:p>
    <w:tbl>
      <w:tblPr>
        <w:tblW w:w="9854" w:type="dxa"/>
        <w:tblLayout w:type="fixed"/>
        <w:tblLook w:val="0000" w:firstRow="0" w:lastRow="0" w:firstColumn="0" w:lastColumn="0" w:noHBand="0" w:noVBand="0"/>
      </w:tblPr>
      <w:tblGrid>
        <w:gridCol w:w="6062"/>
        <w:gridCol w:w="3792"/>
      </w:tblGrid>
      <w:tr w:rsidR="0088140D" w:rsidRPr="00447AE3" w14:paraId="3DF65858" w14:textId="77777777" w:rsidTr="008962FC">
        <w:trPr>
          <w:trHeight w:val="1262"/>
        </w:trPr>
        <w:tc>
          <w:tcPr>
            <w:tcW w:w="6062" w:type="dxa"/>
          </w:tcPr>
          <w:p w14:paraId="3E4EED70" w14:textId="77777777" w:rsidR="0088140D" w:rsidRPr="00447AE3" w:rsidRDefault="00FB39C1" w:rsidP="009E3040">
            <w:pPr>
              <w:ind w:firstLine="0"/>
              <w:rPr>
                <w:rFonts w:ascii="Arial" w:hAnsi="Arial" w:cs="Arial"/>
                <w:szCs w:val="22"/>
              </w:rPr>
            </w:pPr>
            <w:r w:rsidRPr="00447AE3">
              <w:rPr>
                <w:rFonts w:ascii="Arial" w:hAnsi="Arial" w:cs="Arial"/>
                <w:szCs w:val="22"/>
              </w:rPr>
              <w:t xml:space="preserve">AB </w:t>
            </w:r>
            <w:r w:rsidR="00EE2CCA" w:rsidRPr="00447AE3">
              <w:rPr>
                <w:rFonts w:ascii="Arial" w:hAnsi="Arial" w:cs="Arial"/>
                <w:szCs w:val="22"/>
              </w:rPr>
              <w:t>„Energijos skirstymo operatorius“</w:t>
            </w:r>
          </w:p>
          <w:p w14:paraId="74F7B993" w14:textId="7DF6F8A1" w:rsidR="0088140D" w:rsidRPr="00447AE3" w:rsidRDefault="00A72D35" w:rsidP="009E3040">
            <w:pPr>
              <w:ind w:firstLine="0"/>
              <w:rPr>
                <w:rFonts w:ascii="Arial" w:hAnsi="Arial" w:cs="Arial"/>
                <w:szCs w:val="22"/>
              </w:rPr>
            </w:pPr>
            <w:hyperlink r:id="rId11" w:history="1">
              <w:r w:rsidRPr="00447AE3">
                <w:rPr>
                  <w:rStyle w:val="Hyperlink"/>
                  <w:rFonts w:ascii="Arial" w:hAnsi="Arial" w:cs="Arial"/>
                  <w:szCs w:val="22"/>
                </w:rPr>
                <w:t>info@eso.lt</w:t>
              </w:r>
            </w:hyperlink>
            <w:r w:rsidR="00616888" w:rsidRPr="00447AE3">
              <w:rPr>
                <w:rFonts w:ascii="Arial" w:hAnsi="Arial" w:cs="Arial"/>
                <w:szCs w:val="22"/>
              </w:rPr>
              <w:t xml:space="preserve"> </w:t>
            </w:r>
          </w:p>
          <w:p w14:paraId="6B5BB3B6" w14:textId="77777777" w:rsidR="007B6103" w:rsidRPr="00447AE3" w:rsidRDefault="007B6103" w:rsidP="008962FC">
            <w:pPr>
              <w:rPr>
                <w:rFonts w:ascii="Arial" w:hAnsi="Arial" w:cs="Arial"/>
                <w:szCs w:val="22"/>
              </w:rPr>
            </w:pPr>
          </w:p>
          <w:p w14:paraId="380A37F7" w14:textId="77777777" w:rsidR="0088140D" w:rsidRPr="00447AE3" w:rsidRDefault="0088140D" w:rsidP="008962FC">
            <w:pPr>
              <w:rPr>
                <w:rFonts w:ascii="Arial" w:hAnsi="Arial" w:cs="Arial"/>
                <w:szCs w:val="22"/>
              </w:rPr>
            </w:pPr>
          </w:p>
        </w:tc>
        <w:tc>
          <w:tcPr>
            <w:tcW w:w="3792" w:type="dxa"/>
          </w:tcPr>
          <w:p w14:paraId="76D0A928" w14:textId="56EB841C" w:rsidR="0088140D" w:rsidRPr="00447AE3" w:rsidRDefault="00EE2CCA" w:rsidP="00742DEC">
            <w:pPr>
              <w:ind w:left="1772" w:firstLine="0"/>
              <w:rPr>
                <w:rFonts w:ascii="Arial" w:hAnsi="Arial" w:cs="Arial"/>
                <w:szCs w:val="22"/>
              </w:rPr>
            </w:pPr>
            <w:r w:rsidRPr="00447AE3">
              <w:rPr>
                <w:rFonts w:ascii="Arial" w:hAnsi="Arial" w:cs="Arial"/>
                <w:szCs w:val="22"/>
              </w:rPr>
              <w:t xml:space="preserve">Į </w:t>
            </w:r>
            <w:r w:rsidR="0040368E" w:rsidRPr="00447AE3">
              <w:rPr>
                <w:rFonts w:ascii="Arial" w:hAnsi="Arial" w:cs="Arial"/>
                <w:szCs w:val="22"/>
              </w:rPr>
              <w:t>202</w:t>
            </w:r>
            <w:r w:rsidR="00742DEC" w:rsidRPr="00B30782">
              <w:rPr>
                <w:rFonts w:ascii="Arial" w:hAnsi="Arial" w:cs="Arial"/>
                <w:szCs w:val="22"/>
              </w:rPr>
              <w:t>5</w:t>
            </w:r>
            <w:r w:rsidR="0040368E" w:rsidRPr="00447AE3">
              <w:rPr>
                <w:rFonts w:ascii="Arial" w:hAnsi="Arial" w:cs="Arial"/>
                <w:szCs w:val="22"/>
              </w:rPr>
              <w:t>-</w:t>
            </w:r>
            <w:r w:rsidR="00742DEC" w:rsidRPr="00447AE3">
              <w:rPr>
                <w:rFonts w:ascii="Arial" w:hAnsi="Arial" w:cs="Arial"/>
                <w:szCs w:val="22"/>
              </w:rPr>
              <w:t>11</w:t>
            </w:r>
            <w:r w:rsidR="0040368E" w:rsidRPr="00447AE3">
              <w:rPr>
                <w:rFonts w:ascii="Arial" w:hAnsi="Arial" w:cs="Arial"/>
                <w:szCs w:val="22"/>
              </w:rPr>
              <w:t>-</w:t>
            </w:r>
            <w:r w:rsidR="00742DEC" w:rsidRPr="00447AE3">
              <w:rPr>
                <w:rFonts w:ascii="Arial" w:hAnsi="Arial" w:cs="Arial"/>
                <w:szCs w:val="22"/>
              </w:rPr>
              <w:t>26</w:t>
            </w:r>
            <w:r w:rsidR="007F5A8C" w:rsidRPr="00447AE3">
              <w:rPr>
                <w:rFonts w:ascii="Arial" w:hAnsi="Arial" w:cs="Arial"/>
                <w:szCs w:val="22"/>
              </w:rPr>
              <w:t xml:space="preserve"> </w:t>
            </w:r>
          </w:p>
        </w:tc>
      </w:tr>
    </w:tbl>
    <w:p w14:paraId="2EA808B4" w14:textId="34FB63F5" w:rsidR="00465E6E" w:rsidRPr="00447AE3" w:rsidRDefault="00465E6E" w:rsidP="00182AAF">
      <w:pPr>
        <w:tabs>
          <w:tab w:val="left" w:pos="7513"/>
          <w:tab w:val="left" w:pos="8080"/>
          <w:tab w:val="left" w:pos="9072"/>
        </w:tabs>
        <w:ind w:firstLine="0"/>
        <w:rPr>
          <w:rFonts w:ascii="Arial" w:hAnsi="Arial" w:cs="Arial"/>
          <w:b/>
          <w:bCs/>
          <w:szCs w:val="22"/>
        </w:rPr>
      </w:pPr>
      <w:r w:rsidRPr="00447AE3">
        <w:rPr>
          <w:rFonts w:ascii="Arial" w:hAnsi="Arial" w:cs="Arial"/>
          <w:b/>
          <w:bCs/>
          <w:szCs w:val="22"/>
        </w:rPr>
        <w:t xml:space="preserve">PROJEKTAVIMO SĄLYGOS </w:t>
      </w:r>
      <w:bookmarkStart w:id="0" w:name="OLE_LINK2"/>
      <w:bookmarkStart w:id="1" w:name="OLE_LINK3"/>
      <w:r w:rsidR="00CB2E9B" w:rsidRPr="00447AE3">
        <w:rPr>
          <w:rFonts w:ascii="Arial" w:hAnsi="Arial" w:cs="Arial"/>
          <w:b/>
          <w:bCs/>
          <w:szCs w:val="22"/>
        </w:rPr>
        <w:t>110/10</w:t>
      </w:r>
      <w:r w:rsidR="00A52042" w:rsidRPr="00447AE3">
        <w:rPr>
          <w:rFonts w:ascii="Arial" w:hAnsi="Arial" w:cs="Arial"/>
          <w:b/>
          <w:bCs/>
          <w:szCs w:val="22"/>
        </w:rPr>
        <w:t xml:space="preserve"> </w:t>
      </w:r>
      <w:r w:rsidR="00F53A96" w:rsidRPr="00447AE3">
        <w:rPr>
          <w:rFonts w:ascii="Arial" w:hAnsi="Arial" w:cs="Arial"/>
          <w:b/>
          <w:bCs/>
          <w:szCs w:val="22"/>
        </w:rPr>
        <w:t>k</w:t>
      </w:r>
      <w:r w:rsidRPr="00447AE3">
        <w:rPr>
          <w:rFonts w:ascii="Arial" w:hAnsi="Arial" w:cs="Arial"/>
          <w:b/>
          <w:bCs/>
          <w:szCs w:val="22"/>
        </w:rPr>
        <w:t>V</w:t>
      </w:r>
      <w:r w:rsidR="00810443" w:rsidRPr="00447AE3">
        <w:rPr>
          <w:rFonts w:ascii="Arial" w:hAnsi="Arial" w:cs="Arial"/>
          <w:b/>
          <w:bCs/>
          <w:szCs w:val="22"/>
        </w:rPr>
        <w:t xml:space="preserve"> </w:t>
      </w:r>
      <w:r w:rsidR="00A72D35" w:rsidRPr="00447AE3">
        <w:rPr>
          <w:rFonts w:ascii="Arial" w:hAnsi="Arial" w:cs="Arial"/>
          <w:b/>
          <w:bCs/>
          <w:szCs w:val="22"/>
        </w:rPr>
        <w:t>VYTĖNŲ</w:t>
      </w:r>
      <w:r w:rsidR="001426DD" w:rsidRPr="00447AE3">
        <w:rPr>
          <w:rFonts w:ascii="Arial" w:hAnsi="Arial" w:cs="Arial"/>
          <w:b/>
          <w:bCs/>
          <w:szCs w:val="22"/>
        </w:rPr>
        <w:t xml:space="preserve"> </w:t>
      </w:r>
      <w:r w:rsidRPr="00447AE3">
        <w:rPr>
          <w:rFonts w:ascii="Arial" w:hAnsi="Arial" w:cs="Arial"/>
          <w:b/>
          <w:bCs/>
          <w:szCs w:val="22"/>
        </w:rPr>
        <w:t xml:space="preserve">TRANSFORMATORIŲ PASTOTĖS SKIRSTOMOJO TINKLO DALIES </w:t>
      </w:r>
      <w:bookmarkEnd w:id="0"/>
      <w:bookmarkEnd w:id="1"/>
      <w:r w:rsidRPr="00447AE3">
        <w:rPr>
          <w:rFonts w:ascii="Arial" w:hAnsi="Arial" w:cs="Arial"/>
          <w:b/>
          <w:bCs/>
          <w:szCs w:val="22"/>
        </w:rPr>
        <w:t>REKONSTRAVIMUI</w:t>
      </w:r>
    </w:p>
    <w:p w14:paraId="2053AE35" w14:textId="77777777" w:rsidR="00E93071" w:rsidRPr="00447AE3" w:rsidRDefault="00E93071" w:rsidP="00465E6E">
      <w:pPr>
        <w:tabs>
          <w:tab w:val="left" w:pos="7513"/>
          <w:tab w:val="left" w:pos="8080"/>
          <w:tab w:val="left" w:pos="9072"/>
        </w:tabs>
        <w:rPr>
          <w:rFonts w:ascii="Arial" w:hAnsi="Arial" w:cs="Arial"/>
          <w:b/>
          <w:bCs/>
          <w:szCs w:val="22"/>
        </w:rPr>
      </w:pPr>
    </w:p>
    <w:p w14:paraId="7F62A7F8" w14:textId="047F9923" w:rsidR="00465E6E" w:rsidRPr="00447AE3" w:rsidRDefault="00465E6E" w:rsidP="006E41CA">
      <w:pPr>
        <w:pStyle w:val="Header"/>
        <w:tabs>
          <w:tab w:val="left" w:pos="4335"/>
        </w:tabs>
        <w:spacing w:before="120" w:after="120"/>
        <w:ind w:firstLine="426"/>
        <w:rPr>
          <w:rFonts w:ascii="Arial" w:hAnsi="Arial" w:cs="Arial"/>
          <w:szCs w:val="22"/>
        </w:rPr>
      </w:pPr>
      <w:r w:rsidRPr="00447AE3">
        <w:rPr>
          <w:rFonts w:ascii="Arial" w:hAnsi="Arial" w:cs="Arial"/>
          <w:b/>
          <w:color w:val="000000"/>
          <w:szCs w:val="22"/>
        </w:rPr>
        <w:t>Pareiškėjas:</w:t>
      </w:r>
      <w:r w:rsidRPr="00447AE3">
        <w:rPr>
          <w:rFonts w:ascii="Arial" w:hAnsi="Arial" w:cs="Arial"/>
          <w:b/>
          <w:szCs w:val="22"/>
        </w:rPr>
        <w:t xml:space="preserve"> </w:t>
      </w:r>
      <w:r w:rsidR="001A52E0" w:rsidRPr="00447AE3">
        <w:rPr>
          <w:rFonts w:ascii="Arial" w:hAnsi="Arial" w:cs="Arial"/>
          <w:szCs w:val="22"/>
        </w:rPr>
        <w:t>AB</w:t>
      </w:r>
      <w:r w:rsidR="001A52E0" w:rsidRPr="00447AE3">
        <w:rPr>
          <w:rFonts w:ascii="Arial" w:hAnsi="Arial" w:cs="Arial"/>
          <w:b/>
          <w:szCs w:val="22"/>
        </w:rPr>
        <w:t xml:space="preserve"> </w:t>
      </w:r>
      <w:r w:rsidR="00EE2CCA" w:rsidRPr="00447AE3">
        <w:rPr>
          <w:rFonts w:ascii="Arial" w:hAnsi="Arial" w:cs="Arial"/>
          <w:szCs w:val="22"/>
        </w:rPr>
        <w:t xml:space="preserve">„Energijos skirstymo operatorius“ (toliau </w:t>
      </w:r>
      <w:r w:rsidR="00E93071" w:rsidRPr="00447AE3">
        <w:rPr>
          <w:rFonts w:ascii="Arial" w:hAnsi="Arial" w:cs="Arial"/>
          <w:szCs w:val="22"/>
        </w:rPr>
        <w:t>—</w:t>
      </w:r>
      <w:r w:rsidR="00C3065A" w:rsidRPr="00447AE3">
        <w:rPr>
          <w:rFonts w:ascii="Arial" w:hAnsi="Arial" w:cs="Arial"/>
          <w:szCs w:val="22"/>
        </w:rPr>
        <w:t xml:space="preserve"> </w:t>
      </w:r>
      <w:r w:rsidR="00435BEB" w:rsidRPr="00447AE3">
        <w:rPr>
          <w:rFonts w:ascii="Arial" w:hAnsi="Arial" w:cs="Arial"/>
          <w:szCs w:val="22"/>
        </w:rPr>
        <w:t xml:space="preserve">AB </w:t>
      </w:r>
      <w:r w:rsidR="00EE2CCA" w:rsidRPr="00447AE3">
        <w:rPr>
          <w:rFonts w:ascii="Arial" w:hAnsi="Arial" w:cs="Arial"/>
          <w:szCs w:val="22"/>
        </w:rPr>
        <w:t>ESO)</w:t>
      </w:r>
      <w:r w:rsidR="00FF4AA4" w:rsidRPr="00447AE3">
        <w:rPr>
          <w:rFonts w:ascii="Arial" w:hAnsi="Arial" w:cs="Arial"/>
          <w:szCs w:val="22"/>
        </w:rPr>
        <w:t>.</w:t>
      </w:r>
    </w:p>
    <w:p w14:paraId="06D2D959" w14:textId="30F00D78" w:rsidR="00465E6E" w:rsidRPr="00447AE3" w:rsidRDefault="00465E6E" w:rsidP="006E41CA">
      <w:pPr>
        <w:pStyle w:val="Header"/>
        <w:tabs>
          <w:tab w:val="left" w:pos="4335"/>
        </w:tabs>
        <w:spacing w:before="120" w:after="120"/>
        <w:ind w:firstLine="426"/>
        <w:rPr>
          <w:rFonts w:ascii="Arial" w:hAnsi="Arial" w:cs="Arial"/>
          <w:szCs w:val="22"/>
        </w:rPr>
      </w:pPr>
      <w:r w:rsidRPr="00447AE3">
        <w:rPr>
          <w:rFonts w:ascii="Arial" w:hAnsi="Arial" w:cs="Arial"/>
          <w:b/>
          <w:color w:val="000000"/>
          <w:szCs w:val="22"/>
        </w:rPr>
        <w:t>Paskirtis</w:t>
      </w:r>
      <w:r w:rsidRPr="00447AE3">
        <w:rPr>
          <w:rFonts w:ascii="Arial" w:hAnsi="Arial" w:cs="Arial"/>
          <w:b/>
          <w:szCs w:val="22"/>
        </w:rPr>
        <w:t>:</w:t>
      </w:r>
      <w:r w:rsidRPr="00447AE3">
        <w:rPr>
          <w:rFonts w:ascii="Arial" w:hAnsi="Arial" w:cs="Arial"/>
          <w:szCs w:val="22"/>
        </w:rPr>
        <w:t xml:space="preserve"> </w:t>
      </w:r>
      <w:r w:rsidR="00BB29D1" w:rsidRPr="00447AE3">
        <w:rPr>
          <w:rFonts w:ascii="Arial" w:hAnsi="Arial" w:cs="Arial"/>
          <w:szCs w:val="22"/>
        </w:rPr>
        <w:t>p</w:t>
      </w:r>
      <w:r w:rsidRPr="00447AE3">
        <w:rPr>
          <w:rFonts w:ascii="Arial" w:hAnsi="Arial" w:cs="Arial"/>
          <w:szCs w:val="22"/>
        </w:rPr>
        <w:t xml:space="preserve">rojektavimo sąlygų reikalavimai </w:t>
      </w:r>
      <w:r w:rsidR="00CB2E9B" w:rsidRPr="00447AE3">
        <w:rPr>
          <w:rFonts w:ascii="Arial" w:hAnsi="Arial" w:cs="Arial"/>
          <w:szCs w:val="22"/>
        </w:rPr>
        <w:t>110/10</w:t>
      </w:r>
      <w:r w:rsidRPr="00447AE3">
        <w:rPr>
          <w:rFonts w:ascii="Arial" w:hAnsi="Arial" w:cs="Arial"/>
          <w:szCs w:val="22"/>
        </w:rPr>
        <w:t xml:space="preserve"> kV</w:t>
      </w:r>
      <w:r w:rsidR="00AE03A6" w:rsidRPr="00447AE3">
        <w:rPr>
          <w:rFonts w:ascii="Arial" w:hAnsi="Arial" w:cs="Arial"/>
          <w:szCs w:val="22"/>
        </w:rPr>
        <w:t xml:space="preserve"> </w:t>
      </w:r>
      <w:proofErr w:type="spellStart"/>
      <w:r w:rsidR="008B158F" w:rsidRPr="00447AE3">
        <w:rPr>
          <w:rFonts w:ascii="Arial" w:hAnsi="Arial" w:cs="Arial"/>
          <w:bCs/>
          <w:kern w:val="0"/>
          <w:szCs w:val="22"/>
          <w:lang w:eastAsia="en-US" w:bidi="ar-SA"/>
        </w:rPr>
        <w:t>Vytėnų</w:t>
      </w:r>
      <w:proofErr w:type="spellEnd"/>
      <w:r w:rsidR="00F53A96" w:rsidRPr="00447AE3">
        <w:rPr>
          <w:rFonts w:ascii="Arial" w:hAnsi="Arial" w:cs="Arial"/>
          <w:szCs w:val="22"/>
        </w:rPr>
        <w:t xml:space="preserve"> </w:t>
      </w:r>
      <w:r w:rsidR="00BB29D1" w:rsidRPr="00447AE3">
        <w:rPr>
          <w:rFonts w:ascii="Arial" w:hAnsi="Arial" w:cs="Arial"/>
          <w:szCs w:val="22"/>
        </w:rPr>
        <w:t xml:space="preserve">transformatorių pastotės (toliau — </w:t>
      </w:r>
      <w:proofErr w:type="spellStart"/>
      <w:r w:rsidR="008B158F" w:rsidRPr="00447AE3">
        <w:rPr>
          <w:rFonts w:ascii="Arial" w:hAnsi="Arial" w:cs="Arial"/>
          <w:bCs/>
          <w:kern w:val="0"/>
          <w:szCs w:val="22"/>
          <w:lang w:eastAsia="en-US" w:bidi="ar-SA"/>
        </w:rPr>
        <w:t>Vytėnų</w:t>
      </w:r>
      <w:proofErr w:type="spellEnd"/>
      <w:r w:rsidR="007A4B62" w:rsidRPr="00447AE3">
        <w:rPr>
          <w:rFonts w:ascii="Arial" w:hAnsi="Arial" w:cs="Arial"/>
          <w:szCs w:val="22"/>
        </w:rPr>
        <w:t xml:space="preserve"> </w:t>
      </w:r>
      <w:r w:rsidR="00BB29D1" w:rsidRPr="00447AE3">
        <w:rPr>
          <w:rFonts w:ascii="Arial" w:hAnsi="Arial" w:cs="Arial"/>
          <w:szCs w:val="22"/>
        </w:rPr>
        <w:t>TP) skirstomojo tinklo (toliau — ST) dalies rekonstravimo ir perdavimo tinklo (toliau</w:t>
      </w:r>
      <w:r w:rsidR="00170C5D" w:rsidRPr="00447AE3">
        <w:rPr>
          <w:rFonts w:ascii="Arial" w:hAnsi="Arial" w:cs="Arial"/>
          <w:szCs w:val="22"/>
        </w:rPr>
        <w:t> </w:t>
      </w:r>
      <w:r w:rsidR="00BB29D1" w:rsidRPr="00447AE3">
        <w:rPr>
          <w:rFonts w:ascii="Arial" w:hAnsi="Arial" w:cs="Arial"/>
          <w:szCs w:val="22"/>
        </w:rPr>
        <w:t xml:space="preserve">— PT) dalies pakeitimų dėl ST dalies rekonstravimo </w:t>
      </w:r>
      <w:r w:rsidR="00B84E81">
        <w:rPr>
          <w:rFonts w:ascii="Arial" w:hAnsi="Arial" w:cs="Arial"/>
          <w:szCs w:val="22"/>
        </w:rPr>
        <w:t xml:space="preserve">statinio </w:t>
      </w:r>
      <w:r w:rsidR="00BB29D1" w:rsidRPr="00447AE3">
        <w:rPr>
          <w:rFonts w:ascii="Arial" w:hAnsi="Arial" w:cs="Arial"/>
          <w:szCs w:val="22"/>
        </w:rPr>
        <w:t>projektui rengti.</w:t>
      </w:r>
      <w:r w:rsidR="00B84E81">
        <w:rPr>
          <w:rFonts w:ascii="Arial" w:hAnsi="Arial" w:cs="Arial"/>
          <w:szCs w:val="22"/>
        </w:rPr>
        <w:t xml:space="preserve"> Nuo šių projektavimo sąlygų registravimo dienos nustoja galioti </w:t>
      </w:r>
      <w:r w:rsidR="00B84E81" w:rsidRPr="00CA3679">
        <w:rPr>
          <w:rFonts w:ascii="Arial" w:hAnsi="Arial" w:cs="Arial"/>
          <w:szCs w:val="22"/>
        </w:rPr>
        <w:t>202</w:t>
      </w:r>
      <w:r w:rsidR="00B84E81">
        <w:rPr>
          <w:rFonts w:ascii="Arial" w:hAnsi="Arial" w:cs="Arial"/>
          <w:szCs w:val="22"/>
        </w:rPr>
        <w:t>4</w:t>
      </w:r>
      <w:r w:rsidR="00B84E81" w:rsidRPr="00CA3679">
        <w:rPr>
          <w:rFonts w:ascii="Arial" w:hAnsi="Arial" w:cs="Arial"/>
          <w:szCs w:val="22"/>
        </w:rPr>
        <w:t xml:space="preserve"> m. </w:t>
      </w:r>
      <w:r w:rsidR="00B84E81">
        <w:rPr>
          <w:rFonts w:ascii="Arial" w:hAnsi="Arial" w:cs="Arial"/>
          <w:szCs w:val="22"/>
        </w:rPr>
        <w:t>gegužės</w:t>
      </w:r>
      <w:r w:rsidR="00B84E81" w:rsidRPr="00CA3679">
        <w:rPr>
          <w:rFonts w:ascii="Arial" w:hAnsi="Arial" w:cs="Arial"/>
          <w:szCs w:val="22"/>
        </w:rPr>
        <w:t xml:space="preserve"> </w:t>
      </w:r>
      <w:r w:rsidR="00B84E81">
        <w:rPr>
          <w:rFonts w:ascii="Arial" w:hAnsi="Arial" w:cs="Arial"/>
          <w:szCs w:val="22"/>
        </w:rPr>
        <w:t>10</w:t>
      </w:r>
      <w:r w:rsidR="00B84E81" w:rsidRPr="00CA3679">
        <w:rPr>
          <w:rFonts w:ascii="Arial" w:hAnsi="Arial" w:cs="Arial"/>
          <w:szCs w:val="22"/>
        </w:rPr>
        <w:t xml:space="preserve"> d. išduotos pr</w:t>
      </w:r>
      <w:r w:rsidR="00B84E81">
        <w:rPr>
          <w:rFonts w:ascii="Arial" w:hAnsi="Arial" w:cs="Arial"/>
          <w:szCs w:val="22"/>
        </w:rPr>
        <w:t>ojektavimo</w:t>
      </w:r>
      <w:r w:rsidR="00B84E81" w:rsidRPr="00CA3679">
        <w:rPr>
          <w:rFonts w:ascii="Arial" w:hAnsi="Arial" w:cs="Arial"/>
          <w:szCs w:val="22"/>
        </w:rPr>
        <w:t xml:space="preserve"> sąlygos Nr. 2</w:t>
      </w:r>
      <w:r w:rsidR="00B84E81">
        <w:rPr>
          <w:rFonts w:ascii="Arial" w:hAnsi="Arial" w:cs="Arial"/>
          <w:szCs w:val="22"/>
        </w:rPr>
        <w:t>4</w:t>
      </w:r>
      <w:r w:rsidR="00B84E81" w:rsidRPr="00CA3679">
        <w:rPr>
          <w:rFonts w:ascii="Arial" w:hAnsi="Arial" w:cs="Arial"/>
          <w:szCs w:val="22"/>
        </w:rPr>
        <w:t>SD-</w:t>
      </w:r>
      <w:r w:rsidR="00B84E81">
        <w:rPr>
          <w:rFonts w:ascii="Arial" w:hAnsi="Arial" w:cs="Arial"/>
          <w:szCs w:val="22"/>
        </w:rPr>
        <w:t xml:space="preserve">1970. </w:t>
      </w:r>
      <w:r w:rsidR="00DE3E49" w:rsidRPr="00447AE3">
        <w:rPr>
          <w:rFonts w:ascii="Arial" w:hAnsi="Arial" w:cs="Arial"/>
          <w:szCs w:val="22"/>
        </w:rPr>
        <w:t xml:space="preserve"> </w:t>
      </w:r>
    </w:p>
    <w:p w14:paraId="61E8CF5F" w14:textId="0EA29252" w:rsidR="00435BEB" w:rsidRPr="00447AE3" w:rsidRDefault="00465E6E" w:rsidP="006E41CA">
      <w:pPr>
        <w:pStyle w:val="Header"/>
        <w:tabs>
          <w:tab w:val="left" w:pos="4335"/>
        </w:tabs>
        <w:spacing w:before="120" w:after="120"/>
        <w:ind w:firstLine="426"/>
        <w:rPr>
          <w:rFonts w:ascii="Arial" w:hAnsi="Arial" w:cs="Arial"/>
          <w:szCs w:val="22"/>
        </w:rPr>
      </w:pPr>
      <w:r w:rsidRPr="00447AE3">
        <w:rPr>
          <w:rFonts w:ascii="Arial" w:hAnsi="Arial" w:cs="Arial"/>
          <w:b/>
          <w:color w:val="000000"/>
          <w:szCs w:val="22"/>
        </w:rPr>
        <w:t>Galiojimo</w:t>
      </w:r>
      <w:r w:rsidRPr="00447AE3">
        <w:rPr>
          <w:rFonts w:ascii="Arial" w:hAnsi="Arial" w:cs="Arial"/>
          <w:b/>
          <w:szCs w:val="22"/>
        </w:rPr>
        <w:t xml:space="preserve"> laikas:</w:t>
      </w:r>
      <w:r w:rsidRPr="00447AE3">
        <w:rPr>
          <w:rFonts w:ascii="Arial" w:hAnsi="Arial" w:cs="Arial"/>
          <w:szCs w:val="22"/>
        </w:rPr>
        <w:t xml:space="preserve"> </w:t>
      </w:r>
      <w:r w:rsidR="00AE03A6" w:rsidRPr="00447AE3">
        <w:rPr>
          <w:rFonts w:ascii="Arial" w:hAnsi="Arial" w:cs="Arial"/>
          <w:szCs w:val="22"/>
        </w:rPr>
        <w:t xml:space="preserve">projektavimo sąlygos galioja 5 (penkis) metus nuo jų išdavimo dienos, jeigu statybą leidžiantis dokumentas negautas. </w:t>
      </w:r>
      <w:bookmarkStart w:id="2" w:name="_Hlk95227470"/>
      <w:r w:rsidR="00AE03A6" w:rsidRPr="00447AE3">
        <w:rPr>
          <w:rFonts w:ascii="Arial" w:hAnsi="Arial" w:cs="Arial"/>
          <w:szCs w:val="22"/>
        </w:rPr>
        <w:t>Gavus statybą leidžiantį dokumentą perdavimo tinklo (toliau — PT) daliai, pr</w:t>
      </w:r>
      <w:r w:rsidR="00B80E7F">
        <w:rPr>
          <w:rFonts w:ascii="Arial" w:hAnsi="Arial" w:cs="Arial"/>
          <w:szCs w:val="22"/>
        </w:rPr>
        <w:t>ojektavi</w:t>
      </w:r>
      <w:r w:rsidR="00AE03A6" w:rsidRPr="00447AE3">
        <w:rPr>
          <w:rFonts w:ascii="Arial" w:hAnsi="Arial" w:cs="Arial"/>
          <w:szCs w:val="22"/>
        </w:rPr>
        <w:t xml:space="preserve">mo sąlygos galioja iki statybos </w:t>
      </w:r>
      <w:bookmarkStart w:id="3" w:name="_Hlk95227907"/>
      <w:r w:rsidR="00AE03A6" w:rsidRPr="00447AE3">
        <w:rPr>
          <w:rFonts w:ascii="Arial" w:hAnsi="Arial" w:cs="Arial"/>
          <w:szCs w:val="22"/>
        </w:rPr>
        <w:t>užbaigimo procedūrų užbaigimo dienos</w:t>
      </w:r>
      <w:bookmarkEnd w:id="2"/>
      <w:bookmarkEnd w:id="3"/>
      <w:r w:rsidRPr="00447AE3">
        <w:rPr>
          <w:rFonts w:ascii="Arial" w:hAnsi="Arial" w:cs="Arial"/>
          <w:szCs w:val="22"/>
        </w:rPr>
        <w:t>.</w:t>
      </w:r>
    </w:p>
    <w:p w14:paraId="5D1779DA" w14:textId="2E73CD3C" w:rsidR="00B80E7F" w:rsidRPr="00026175" w:rsidRDefault="00B80E7F" w:rsidP="00B80E7F">
      <w:pPr>
        <w:pStyle w:val="Header"/>
        <w:tabs>
          <w:tab w:val="left" w:pos="4335"/>
        </w:tabs>
        <w:spacing w:before="120" w:after="120"/>
        <w:ind w:firstLine="426"/>
        <w:rPr>
          <w:rFonts w:ascii="Arial" w:hAnsi="Arial" w:cs="Arial"/>
          <w:bCs/>
          <w:szCs w:val="22"/>
        </w:rPr>
      </w:pPr>
      <w:bookmarkStart w:id="4" w:name="_Hlk3280447"/>
      <w:r w:rsidRPr="00026175">
        <w:rPr>
          <w:rFonts w:ascii="Arial" w:hAnsi="Arial" w:cs="Arial"/>
          <w:bCs/>
          <w:color w:val="000000"/>
          <w:szCs w:val="22"/>
        </w:rPr>
        <w:t xml:space="preserve">LITGRID AB (toliau — PSO), esant būtinumui, turi teisę tikslinti išduotas prijungimo sąlygas, jei šioms </w:t>
      </w:r>
      <w:r w:rsidRPr="00447AE3">
        <w:rPr>
          <w:rFonts w:ascii="Arial" w:hAnsi="Arial" w:cs="Arial"/>
          <w:szCs w:val="22"/>
        </w:rPr>
        <w:t>pr</w:t>
      </w:r>
      <w:r>
        <w:rPr>
          <w:rFonts w:ascii="Arial" w:hAnsi="Arial" w:cs="Arial"/>
          <w:szCs w:val="22"/>
        </w:rPr>
        <w:t>ojektavi</w:t>
      </w:r>
      <w:r w:rsidRPr="00447AE3">
        <w:rPr>
          <w:rFonts w:ascii="Arial" w:hAnsi="Arial" w:cs="Arial"/>
          <w:szCs w:val="22"/>
        </w:rPr>
        <w:t>mo</w:t>
      </w:r>
      <w:r w:rsidRPr="00026175">
        <w:rPr>
          <w:rFonts w:ascii="Arial" w:hAnsi="Arial" w:cs="Arial"/>
          <w:bCs/>
          <w:color w:val="000000"/>
          <w:szCs w:val="22"/>
        </w:rPr>
        <w:t xml:space="preserve"> sąlygoms vykdyti nesuderintas techninis darbo projektas.</w:t>
      </w:r>
    </w:p>
    <w:bookmarkEnd w:id="4"/>
    <w:p w14:paraId="0D6085BB" w14:textId="78723CB9" w:rsidR="0033499D" w:rsidRPr="00447AE3" w:rsidRDefault="00435BEB" w:rsidP="006E41CA">
      <w:pPr>
        <w:pStyle w:val="Header"/>
        <w:tabs>
          <w:tab w:val="left" w:pos="4335"/>
        </w:tabs>
        <w:spacing w:before="120" w:after="120"/>
        <w:ind w:firstLine="426"/>
        <w:rPr>
          <w:rFonts w:ascii="Arial" w:hAnsi="Arial" w:cs="Arial"/>
          <w:color w:val="000000"/>
          <w:szCs w:val="22"/>
        </w:rPr>
      </w:pPr>
      <w:r w:rsidRPr="00447AE3">
        <w:rPr>
          <w:rFonts w:ascii="Arial" w:hAnsi="Arial" w:cs="Arial"/>
          <w:b/>
          <w:color w:val="000000"/>
          <w:szCs w:val="22"/>
        </w:rPr>
        <w:t xml:space="preserve">Nuosavybės ir turto eksploatavimo riba: </w:t>
      </w:r>
      <w:r w:rsidR="0040368E" w:rsidRPr="00447AE3">
        <w:rPr>
          <w:rFonts w:ascii="Arial" w:hAnsi="Arial" w:cs="Arial"/>
          <w:szCs w:val="22"/>
        </w:rPr>
        <w:t>nuosavybės ir turto eksploatavimo ribą tarp PSO ir AB ESO išlaikyti esamą — ant galios transformatorių 110 kV įvadų gnybtų</w:t>
      </w:r>
      <w:r w:rsidR="0033499D" w:rsidRPr="00447AE3">
        <w:rPr>
          <w:rFonts w:ascii="Arial" w:hAnsi="Arial" w:cs="Arial"/>
          <w:color w:val="000000"/>
          <w:szCs w:val="22"/>
        </w:rPr>
        <w:t>.</w:t>
      </w:r>
    </w:p>
    <w:p w14:paraId="1F89D4D5" w14:textId="77777777" w:rsidR="00A8285C" w:rsidRPr="00447AE3" w:rsidRDefault="00A8285C" w:rsidP="00A8285C">
      <w:pPr>
        <w:pStyle w:val="ListParagraph"/>
        <w:numPr>
          <w:ilvl w:val="0"/>
          <w:numId w:val="16"/>
        </w:numPr>
        <w:spacing w:after="160" w:line="259" w:lineRule="auto"/>
        <w:ind w:firstLine="567"/>
        <w:rPr>
          <w:rFonts w:ascii="Arial" w:hAnsi="Arial" w:cs="Arial"/>
          <w:b/>
          <w:bCs/>
          <w:lang w:val="lt-LT" w:eastAsia="hi-IN" w:bidi="hi-IN"/>
        </w:rPr>
      </w:pPr>
      <w:r w:rsidRPr="00447AE3">
        <w:rPr>
          <w:rFonts w:ascii="Arial" w:hAnsi="Arial" w:cs="Arial"/>
          <w:b/>
          <w:bCs/>
          <w:lang w:val="lt-LT" w:eastAsia="hi-IN" w:bidi="hi-IN"/>
        </w:rPr>
        <w:t>Prijungimo aprašymas:</w:t>
      </w:r>
    </w:p>
    <w:p w14:paraId="05B6C301" w14:textId="77777777" w:rsidR="00A8285C" w:rsidRPr="00447AE3" w:rsidRDefault="00A8285C" w:rsidP="00A8285C">
      <w:pPr>
        <w:pStyle w:val="ListParagraph"/>
        <w:numPr>
          <w:ilvl w:val="1"/>
          <w:numId w:val="16"/>
        </w:numPr>
        <w:spacing w:after="160" w:line="259" w:lineRule="auto"/>
        <w:ind w:firstLine="567"/>
        <w:rPr>
          <w:rFonts w:ascii="Arial" w:hAnsi="Arial" w:cs="Arial"/>
          <w:lang w:val="lt-LT"/>
        </w:rPr>
      </w:pPr>
      <w:r w:rsidRPr="00447AE3">
        <w:rPr>
          <w:rFonts w:ascii="Arial" w:hAnsi="Arial" w:cs="Arial"/>
          <w:lang w:val="lt-LT"/>
        </w:rPr>
        <w:t xml:space="preserve">Numatomas 110/10 kV </w:t>
      </w:r>
      <w:proofErr w:type="spellStart"/>
      <w:r w:rsidRPr="00447AE3">
        <w:rPr>
          <w:rFonts w:ascii="Arial" w:hAnsi="Arial" w:cs="Arial"/>
          <w:lang w:val="lt-LT"/>
        </w:rPr>
        <w:t>Vytėnų</w:t>
      </w:r>
      <w:proofErr w:type="spellEnd"/>
      <w:r w:rsidRPr="00447AE3">
        <w:rPr>
          <w:rFonts w:ascii="Arial" w:hAnsi="Arial" w:cs="Arial"/>
          <w:lang w:val="lt-LT"/>
        </w:rPr>
        <w:t xml:space="preserve"> TP esamo 6,3 MVA galios transformatoriaus T-1 keitimas į naują 110/10 kV įtampos 10 MVA galios transformatorių;</w:t>
      </w:r>
    </w:p>
    <w:p w14:paraId="4F63A5C0" w14:textId="57902612" w:rsidR="00A8285C" w:rsidRPr="00447AE3" w:rsidRDefault="00A8285C" w:rsidP="00A8285C">
      <w:pPr>
        <w:pStyle w:val="ListParagraph"/>
        <w:numPr>
          <w:ilvl w:val="1"/>
          <w:numId w:val="16"/>
        </w:numPr>
        <w:spacing w:after="160" w:line="259" w:lineRule="auto"/>
        <w:ind w:firstLine="567"/>
        <w:rPr>
          <w:rFonts w:ascii="Arial" w:hAnsi="Arial" w:cs="Arial"/>
          <w:lang w:val="lt-LT"/>
        </w:rPr>
      </w:pPr>
      <w:r w:rsidRPr="00447AE3">
        <w:rPr>
          <w:rFonts w:ascii="Arial" w:hAnsi="Arial" w:cs="Arial"/>
          <w:lang w:val="lt-LT" w:eastAsia="hi-IN" w:bidi="hi-IN"/>
        </w:rPr>
        <w:t>Susijusi</w:t>
      </w:r>
      <w:r w:rsidR="00D1484D" w:rsidRPr="00447AE3">
        <w:rPr>
          <w:rFonts w:ascii="Arial" w:hAnsi="Arial" w:cs="Arial"/>
          <w:lang w:val="lt-LT" w:eastAsia="hi-IN" w:bidi="hi-IN"/>
        </w:rPr>
        <w:t xml:space="preserve"> TP: </w:t>
      </w:r>
      <w:bookmarkStart w:id="5" w:name="_Hlk215573991"/>
      <w:r w:rsidR="00D1484D" w:rsidRPr="00447AE3">
        <w:rPr>
          <w:rFonts w:ascii="Arial" w:hAnsi="Arial" w:cs="Arial"/>
          <w:lang w:val="lt-LT" w:eastAsia="hi-IN" w:bidi="hi-IN"/>
        </w:rPr>
        <w:t xml:space="preserve">Jurbarko </w:t>
      </w:r>
      <w:bookmarkEnd w:id="5"/>
      <w:r w:rsidR="00D1484D" w:rsidRPr="00447AE3">
        <w:rPr>
          <w:rFonts w:ascii="Arial" w:hAnsi="Arial" w:cs="Arial"/>
          <w:lang w:val="lt-LT" w:eastAsia="hi-IN" w:bidi="hi-IN"/>
        </w:rPr>
        <w:t>TP.</w:t>
      </w:r>
    </w:p>
    <w:p w14:paraId="3CDA8CEB" w14:textId="77777777" w:rsidR="00A8285C" w:rsidRPr="00447AE3" w:rsidRDefault="00A8285C" w:rsidP="00A8285C">
      <w:pPr>
        <w:pStyle w:val="ListParagraph"/>
        <w:numPr>
          <w:ilvl w:val="0"/>
          <w:numId w:val="16"/>
        </w:numPr>
        <w:spacing w:after="160" w:line="259" w:lineRule="auto"/>
        <w:ind w:firstLine="567"/>
        <w:rPr>
          <w:rFonts w:ascii="Arial" w:hAnsi="Arial" w:cs="Arial"/>
          <w:lang w:val="lt-LT"/>
        </w:rPr>
      </w:pPr>
      <w:r w:rsidRPr="00447AE3">
        <w:rPr>
          <w:rFonts w:ascii="Arial" w:hAnsi="Arial" w:cs="Arial"/>
          <w:b/>
          <w:bCs/>
          <w:lang w:val="lt-LT"/>
        </w:rPr>
        <w:t>Nuosavybės ir turto eksploatavimo riba:</w:t>
      </w:r>
      <w:r w:rsidRPr="00447AE3">
        <w:rPr>
          <w:rFonts w:ascii="Arial" w:hAnsi="Arial" w:cs="Arial"/>
          <w:lang w:val="lt-LT"/>
        </w:rPr>
        <w:t xml:space="preserve"> nuosavybės ir turto eksploatavimo ribą tarp PSO ir AB ESO išlaikyti esamą — ant galios transformatorių 110 kV įvadų gnybtų.</w:t>
      </w:r>
    </w:p>
    <w:p w14:paraId="127495CE" w14:textId="3929D7C0" w:rsidR="00F80997" w:rsidRPr="00447AE3" w:rsidRDefault="00F80997" w:rsidP="008B158F">
      <w:pPr>
        <w:pStyle w:val="ListParagraph"/>
        <w:spacing w:line="276" w:lineRule="auto"/>
        <w:ind w:left="567" w:firstLine="0"/>
        <w:rPr>
          <w:rFonts w:ascii="Arial" w:hAnsi="Arial" w:cs="Arial"/>
          <w:szCs w:val="22"/>
          <w:lang w:val="lt-LT"/>
        </w:rPr>
      </w:pPr>
    </w:p>
    <w:p w14:paraId="189D9A3E" w14:textId="0372E37F" w:rsidR="00C3536E" w:rsidRPr="00447AE3" w:rsidRDefault="0033499D" w:rsidP="004C306F">
      <w:pPr>
        <w:keepNext/>
        <w:spacing w:before="240"/>
        <w:jc w:val="center"/>
        <w:rPr>
          <w:rFonts w:ascii="Arial" w:hAnsi="Arial" w:cs="Arial"/>
          <w:szCs w:val="22"/>
        </w:rPr>
      </w:pPr>
      <w:r w:rsidRPr="00447AE3">
        <w:rPr>
          <w:rFonts w:ascii="Arial" w:hAnsi="Arial" w:cs="Arial"/>
          <w:szCs w:val="22"/>
        </w:rPr>
        <w:br w:type="page"/>
      </w:r>
    </w:p>
    <w:sdt>
      <w:sdtPr>
        <w:rPr>
          <w:rFonts w:ascii="Arial" w:hAnsi="Arial" w:cs="Arial"/>
          <w:szCs w:val="22"/>
        </w:rPr>
        <w:id w:val="-1835521641"/>
        <w:docPartObj>
          <w:docPartGallery w:val="Table of Contents"/>
          <w:docPartUnique/>
        </w:docPartObj>
      </w:sdtPr>
      <w:sdtEndPr>
        <w:rPr>
          <w:b/>
          <w:bCs/>
        </w:rPr>
      </w:sdtEndPr>
      <w:sdtContent>
        <w:bookmarkStart w:id="6" w:name="tyrinys" w:displacedByCustomXml="prev"/>
        <w:p w14:paraId="5A92244E" w14:textId="68DF8AE9" w:rsidR="00C3536E" w:rsidRPr="00A04D69" w:rsidRDefault="00C3536E" w:rsidP="00C3536E">
          <w:pPr>
            <w:widowControl/>
            <w:suppressAutoHyphens w:val="0"/>
            <w:jc w:val="center"/>
            <w:rPr>
              <w:rFonts w:ascii="Arial" w:hAnsi="Arial" w:cs="Arial"/>
              <w:szCs w:val="22"/>
            </w:rPr>
          </w:pPr>
          <w:r w:rsidRPr="00A04D69">
            <w:rPr>
              <w:rFonts w:ascii="Arial" w:hAnsi="Arial" w:cs="Arial"/>
              <w:szCs w:val="22"/>
            </w:rPr>
            <w:t>Turinys</w:t>
          </w:r>
        </w:p>
        <w:bookmarkEnd w:id="6"/>
        <w:p w14:paraId="61A8DDC0" w14:textId="31D8DB32" w:rsidR="00A04D69" w:rsidRPr="00A04D69" w:rsidRDefault="00C3536E">
          <w:pPr>
            <w:pStyle w:val="TOC3"/>
            <w:rPr>
              <w:rFonts w:ascii="Arial" w:eastAsiaTheme="minorEastAsia" w:hAnsi="Arial" w:cs="Arial"/>
              <w:noProof/>
              <w:kern w:val="2"/>
              <w:sz w:val="24"/>
              <w:szCs w:val="24"/>
              <w:lang w:eastAsia="lt-LT" w:bidi="ar-SA"/>
              <w14:ligatures w14:val="standardContextual"/>
            </w:rPr>
          </w:pPr>
          <w:r w:rsidRPr="00A04D69">
            <w:rPr>
              <w:rFonts w:ascii="Arial" w:hAnsi="Arial" w:cs="Arial"/>
              <w:szCs w:val="22"/>
            </w:rPr>
            <w:fldChar w:fldCharType="begin"/>
          </w:r>
          <w:r w:rsidRPr="00A04D69">
            <w:rPr>
              <w:rFonts w:ascii="Arial" w:hAnsi="Arial" w:cs="Arial"/>
              <w:szCs w:val="22"/>
            </w:rPr>
            <w:instrText xml:space="preserve"> TOC \o "1-3" \h \z \u </w:instrText>
          </w:r>
          <w:r w:rsidRPr="00A04D69">
            <w:rPr>
              <w:rFonts w:ascii="Arial" w:hAnsi="Arial" w:cs="Arial"/>
              <w:szCs w:val="22"/>
            </w:rPr>
            <w:fldChar w:fldCharType="separate"/>
          </w:r>
          <w:hyperlink w:anchor="_Toc216098798" w:history="1">
            <w:r w:rsidR="00A04D69" w:rsidRPr="00A04D69">
              <w:rPr>
                <w:rStyle w:val="Hyperlink"/>
                <w:rFonts w:ascii="Arial" w:hAnsi="Arial" w:cs="Arial"/>
                <w:noProof/>
              </w:rPr>
              <w:t>I</w:t>
            </w:r>
            <w:r w:rsidR="00A04D69" w:rsidRPr="00A04D69">
              <w:rPr>
                <w:rFonts w:ascii="Arial" w:eastAsiaTheme="minorEastAsia" w:hAnsi="Arial" w:cs="Arial"/>
                <w:noProof/>
                <w:kern w:val="2"/>
                <w:sz w:val="24"/>
                <w:szCs w:val="24"/>
                <w:lang w:eastAsia="lt-LT" w:bidi="ar-SA"/>
                <w14:ligatures w14:val="standardContextual"/>
              </w:rPr>
              <w:tab/>
            </w:r>
            <w:r w:rsidR="00A04D69" w:rsidRPr="00A04D69">
              <w:rPr>
                <w:rStyle w:val="Hyperlink"/>
                <w:rFonts w:ascii="Arial" w:hAnsi="Arial" w:cs="Arial"/>
                <w:noProof/>
              </w:rPr>
              <w:t>DALIS. BENDRIEJI REIKALAVIMAI</w:t>
            </w:r>
            <w:r w:rsidR="00A04D69" w:rsidRPr="00A04D69">
              <w:rPr>
                <w:rFonts w:ascii="Arial" w:hAnsi="Arial" w:cs="Arial"/>
                <w:noProof/>
                <w:webHidden/>
              </w:rPr>
              <w:tab/>
            </w:r>
            <w:r w:rsidR="00A04D69" w:rsidRPr="00A04D69">
              <w:rPr>
                <w:rFonts w:ascii="Arial" w:hAnsi="Arial" w:cs="Arial"/>
                <w:noProof/>
                <w:webHidden/>
              </w:rPr>
              <w:fldChar w:fldCharType="begin"/>
            </w:r>
            <w:r w:rsidR="00A04D69" w:rsidRPr="00A04D69">
              <w:rPr>
                <w:rFonts w:ascii="Arial" w:hAnsi="Arial" w:cs="Arial"/>
                <w:noProof/>
                <w:webHidden/>
              </w:rPr>
              <w:instrText xml:space="preserve"> PAGEREF _Toc216098798 \h </w:instrText>
            </w:r>
            <w:r w:rsidR="00A04D69" w:rsidRPr="00A04D69">
              <w:rPr>
                <w:rFonts w:ascii="Arial" w:hAnsi="Arial" w:cs="Arial"/>
                <w:noProof/>
                <w:webHidden/>
              </w:rPr>
            </w:r>
            <w:r w:rsidR="00A04D69" w:rsidRPr="00A04D69">
              <w:rPr>
                <w:rFonts w:ascii="Arial" w:hAnsi="Arial" w:cs="Arial"/>
                <w:noProof/>
                <w:webHidden/>
              </w:rPr>
              <w:fldChar w:fldCharType="separate"/>
            </w:r>
            <w:r w:rsidR="00A04D69" w:rsidRPr="00A04D69">
              <w:rPr>
                <w:rFonts w:ascii="Arial" w:hAnsi="Arial" w:cs="Arial"/>
                <w:noProof/>
                <w:webHidden/>
              </w:rPr>
              <w:t>3</w:t>
            </w:r>
            <w:r w:rsidR="00A04D69" w:rsidRPr="00A04D69">
              <w:rPr>
                <w:rFonts w:ascii="Arial" w:hAnsi="Arial" w:cs="Arial"/>
                <w:noProof/>
                <w:webHidden/>
              </w:rPr>
              <w:fldChar w:fldCharType="end"/>
            </w:r>
          </w:hyperlink>
        </w:p>
        <w:p w14:paraId="26500537" w14:textId="17E70960" w:rsidR="00A04D69" w:rsidRPr="00A04D69" w:rsidRDefault="00A04D69">
          <w:pPr>
            <w:pStyle w:val="TOC3"/>
            <w:rPr>
              <w:rFonts w:ascii="Arial" w:eastAsiaTheme="minorEastAsia" w:hAnsi="Arial" w:cs="Arial"/>
              <w:noProof/>
              <w:kern w:val="2"/>
              <w:sz w:val="24"/>
              <w:szCs w:val="24"/>
              <w:lang w:eastAsia="lt-LT" w:bidi="ar-SA"/>
              <w14:ligatures w14:val="standardContextual"/>
            </w:rPr>
          </w:pPr>
          <w:hyperlink w:anchor="_Toc216098799" w:history="1">
            <w:r w:rsidRPr="00A04D69">
              <w:rPr>
                <w:rStyle w:val="Hyperlink"/>
                <w:rFonts w:ascii="Arial" w:hAnsi="Arial" w:cs="Arial"/>
                <w:noProof/>
              </w:rPr>
              <w:t>1</w:t>
            </w:r>
            <w:r w:rsidRPr="00A04D69">
              <w:rPr>
                <w:rFonts w:ascii="Arial" w:eastAsiaTheme="minorEastAsia" w:hAnsi="Arial" w:cs="Arial"/>
                <w:noProof/>
                <w:kern w:val="2"/>
                <w:sz w:val="24"/>
                <w:szCs w:val="24"/>
                <w:lang w:eastAsia="lt-LT" w:bidi="ar-SA"/>
                <w14:ligatures w14:val="standardContextual"/>
              </w:rPr>
              <w:tab/>
            </w:r>
            <w:r w:rsidRPr="00A04D69">
              <w:rPr>
                <w:rStyle w:val="Hyperlink"/>
                <w:rFonts w:ascii="Arial" w:hAnsi="Arial" w:cs="Arial"/>
                <w:noProof/>
              </w:rPr>
              <w:t>skyrius. AB ESO prievolės rekonstruojant PT įrenginius dėl ST dalies rekonstravimo</w:t>
            </w:r>
            <w:r w:rsidRPr="00A04D69">
              <w:rPr>
                <w:rFonts w:ascii="Arial" w:hAnsi="Arial" w:cs="Arial"/>
                <w:noProof/>
                <w:webHidden/>
              </w:rPr>
              <w:tab/>
            </w:r>
            <w:r w:rsidRPr="00A04D69">
              <w:rPr>
                <w:rFonts w:ascii="Arial" w:hAnsi="Arial" w:cs="Arial"/>
                <w:noProof/>
                <w:webHidden/>
              </w:rPr>
              <w:fldChar w:fldCharType="begin"/>
            </w:r>
            <w:r w:rsidRPr="00A04D69">
              <w:rPr>
                <w:rFonts w:ascii="Arial" w:hAnsi="Arial" w:cs="Arial"/>
                <w:noProof/>
                <w:webHidden/>
              </w:rPr>
              <w:instrText xml:space="preserve"> PAGEREF _Toc216098799 \h </w:instrText>
            </w:r>
            <w:r w:rsidRPr="00A04D69">
              <w:rPr>
                <w:rFonts w:ascii="Arial" w:hAnsi="Arial" w:cs="Arial"/>
                <w:noProof/>
                <w:webHidden/>
              </w:rPr>
            </w:r>
            <w:r w:rsidRPr="00A04D69">
              <w:rPr>
                <w:rFonts w:ascii="Arial" w:hAnsi="Arial" w:cs="Arial"/>
                <w:noProof/>
                <w:webHidden/>
              </w:rPr>
              <w:fldChar w:fldCharType="separate"/>
            </w:r>
            <w:r w:rsidRPr="00A04D69">
              <w:rPr>
                <w:rFonts w:ascii="Arial" w:hAnsi="Arial" w:cs="Arial"/>
                <w:noProof/>
                <w:webHidden/>
              </w:rPr>
              <w:t>3</w:t>
            </w:r>
            <w:r w:rsidRPr="00A04D69">
              <w:rPr>
                <w:rFonts w:ascii="Arial" w:hAnsi="Arial" w:cs="Arial"/>
                <w:noProof/>
                <w:webHidden/>
              </w:rPr>
              <w:fldChar w:fldCharType="end"/>
            </w:r>
          </w:hyperlink>
        </w:p>
        <w:p w14:paraId="66E4C91F" w14:textId="07B32CB0" w:rsidR="00A04D69" w:rsidRPr="00A04D69" w:rsidRDefault="00A04D69">
          <w:pPr>
            <w:pStyle w:val="TOC3"/>
            <w:rPr>
              <w:rFonts w:ascii="Arial" w:eastAsiaTheme="minorEastAsia" w:hAnsi="Arial" w:cs="Arial"/>
              <w:noProof/>
              <w:kern w:val="2"/>
              <w:sz w:val="24"/>
              <w:szCs w:val="24"/>
              <w:lang w:eastAsia="lt-LT" w:bidi="ar-SA"/>
              <w14:ligatures w14:val="standardContextual"/>
            </w:rPr>
          </w:pPr>
          <w:hyperlink w:anchor="_Toc216098800" w:history="1">
            <w:r w:rsidRPr="00A04D69">
              <w:rPr>
                <w:rStyle w:val="Hyperlink"/>
                <w:rFonts w:ascii="Arial" w:hAnsi="Arial" w:cs="Arial"/>
                <w:noProof/>
              </w:rPr>
              <w:t>2</w:t>
            </w:r>
            <w:r w:rsidRPr="00A04D69">
              <w:rPr>
                <w:rFonts w:ascii="Arial" w:eastAsiaTheme="minorEastAsia" w:hAnsi="Arial" w:cs="Arial"/>
                <w:noProof/>
                <w:kern w:val="2"/>
                <w:sz w:val="24"/>
                <w:szCs w:val="24"/>
                <w:lang w:eastAsia="lt-LT" w:bidi="ar-SA"/>
                <w14:ligatures w14:val="standardContextual"/>
              </w:rPr>
              <w:tab/>
            </w:r>
            <w:r w:rsidRPr="00A04D69">
              <w:rPr>
                <w:rStyle w:val="Hyperlink"/>
                <w:rFonts w:ascii="Arial" w:hAnsi="Arial" w:cs="Arial"/>
                <w:noProof/>
              </w:rPr>
              <w:t>skyrius. Reikalavimai planuojamai teritorijai</w:t>
            </w:r>
            <w:r w:rsidRPr="00A04D69">
              <w:rPr>
                <w:rFonts w:ascii="Arial" w:hAnsi="Arial" w:cs="Arial"/>
                <w:noProof/>
                <w:webHidden/>
              </w:rPr>
              <w:tab/>
            </w:r>
            <w:r w:rsidRPr="00A04D69">
              <w:rPr>
                <w:rFonts w:ascii="Arial" w:hAnsi="Arial" w:cs="Arial"/>
                <w:noProof/>
                <w:webHidden/>
              </w:rPr>
              <w:fldChar w:fldCharType="begin"/>
            </w:r>
            <w:r w:rsidRPr="00A04D69">
              <w:rPr>
                <w:rFonts w:ascii="Arial" w:hAnsi="Arial" w:cs="Arial"/>
                <w:noProof/>
                <w:webHidden/>
              </w:rPr>
              <w:instrText xml:space="preserve"> PAGEREF _Toc216098800 \h </w:instrText>
            </w:r>
            <w:r w:rsidRPr="00A04D69">
              <w:rPr>
                <w:rFonts w:ascii="Arial" w:hAnsi="Arial" w:cs="Arial"/>
                <w:noProof/>
                <w:webHidden/>
              </w:rPr>
            </w:r>
            <w:r w:rsidRPr="00A04D69">
              <w:rPr>
                <w:rFonts w:ascii="Arial" w:hAnsi="Arial" w:cs="Arial"/>
                <w:noProof/>
                <w:webHidden/>
              </w:rPr>
              <w:fldChar w:fldCharType="separate"/>
            </w:r>
            <w:r w:rsidRPr="00A04D69">
              <w:rPr>
                <w:rFonts w:ascii="Arial" w:hAnsi="Arial" w:cs="Arial"/>
                <w:noProof/>
                <w:webHidden/>
              </w:rPr>
              <w:t>5</w:t>
            </w:r>
            <w:r w:rsidRPr="00A04D69">
              <w:rPr>
                <w:rFonts w:ascii="Arial" w:hAnsi="Arial" w:cs="Arial"/>
                <w:noProof/>
                <w:webHidden/>
              </w:rPr>
              <w:fldChar w:fldCharType="end"/>
            </w:r>
          </w:hyperlink>
        </w:p>
        <w:p w14:paraId="7204A8AA" w14:textId="6D0ABE83" w:rsidR="00A04D69" w:rsidRPr="00A04D69" w:rsidRDefault="00A04D69">
          <w:pPr>
            <w:pStyle w:val="TOC3"/>
            <w:rPr>
              <w:rFonts w:ascii="Arial" w:eastAsiaTheme="minorEastAsia" w:hAnsi="Arial" w:cs="Arial"/>
              <w:noProof/>
              <w:kern w:val="2"/>
              <w:sz w:val="24"/>
              <w:szCs w:val="24"/>
              <w:lang w:eastAsia="lt-LT" w:bidi="ar-SA"/>
              <w14:ligatures w14:val="standardContextual"/>
            </w:rPr>
          </w:pPr>
          <w:hyperlink w:anchor="_Toc216098801" w:history="1">
            <w:r w:rsidRPr="00A04D69">
              <w:rPr>
                <w:rStyle w:val="Hyperlink"/>
                <w:rFonts w:ascii="Arial" w:hAnsi="Arial" w:cs="Arial"/>
                <w:noProof/>
              </w:rPr>
              <w:t>3</w:t>
            </w:r>
            <w:r w:rsidRPr="00A04D69">
              <w:rPr>
                <w:rFonts w:ascii="Arial" w:eastAsiaTheme="minorEastAsia" w:hAnsi="Arial" w:cs="Arial"/>
                <w:noProof/>
                <w:kern w:val="2"/>
                <w:sz w:val="24"/>
                <w:szCs w:val="24"/>
                <w:lang w:eastAsia="lt-LT" w:bidi="ar-SA"/>
                <w14:ligatures w14:val="standardContextual"/>
              </w:rPr>
              <w:tab/>
            </w:r>
            <w:r w:rsidRPr="00A04D69">
              <w:rPr>
                <w:rStyle w:val="Hyperlink"/>
                <w:rFonts w:ascii="Arial" w:hAnsi="Arial" w:cs="Arial"/>
                <w:noProof/>
              </w:rPr>
              <w:t>skyrius. Reikalavimai, susiję su projekto įgyvendinimui būtinų atjungimų planavimu</w:t>
            </w:r>
            <w:r w:rsidRPr="00A04D69">
              <w:rPr>
                <w:rFonts w:ascii="Arial" w:hAnsi="Arial" w:cs="Arial"/>
                <w:noProof/>
                <w:webHidden/>
              </w:rPr>
              <w:tab/>
            </w:r>
            <w:r w:rsidRPr="00A04D69">
              <w:rPr>
                <w:rFonts w:ascii="Arial" w:hAnsi="Arial" w:cs="Arial"/>
                <w:noProof/>
                <w:webHidden/>
              </w:rPr>
              <w:fldChar w:fldCharType="begin"/>
            </w:r>
            <w:r w:rsidRPr="00A04D69">
              <w:rPr>
                <w:rFonts w:ascii="Arial" w:hAnsi="Arial" w:cs="Arial"/>
                <w:noProof/>
                <w:webHidden/>
              </w:rPr>
              <w:instrText xml:space="preserve"> PAGEREF _Toc216098801 \h </w:instrText>
            </w:r>
            <w:r w:rsidRPr="00A04D69">
              <w:rPr>
                <w:rFonts w:ascii="Arial" w:hAnsi="Arial" w:cs="Arial"/>
                <w:noProof/>
                <w:webHidden/>
              </w:rPr>
            </w:r>
            <w:r w:rsidRPr="00A04D69">
              <w:rPr>
                <w:rFonts w:ascii="Arial" w:hAnsi="Arial" w:cs="Arial"/>
                <w:noProof/>
                <w:webHidden/>
              </w:rPr>
              <w:fldChar w:fldCharType="separate"/>
            </w:r>
            <w:r w:rsidRPr="00A04D69">
              <w:rPr>
                <w:rFonts w:ascii="Arial" w:hAnsi="Arial" w:cs="Arial"/>
                <w:noProof/>
                <w:webHidden/>
              </w:rPr>
              <w:t>6</w:t>
            </w:r>
            <w:r w:rsidRPr="00A04D69">
              <w:rPr>
                <w:rFonts w:ascii="Arial" w:hAnsi="Arial" w:cs="Arial"/>
                <w:noProof/>
                <w:webHidden/>
              </w:rPr>
              <w:fldChar w:fldCharType="end"/>
            </w:r>
          </w:hyperlink>
        </w:p>
        <w:p w14:paraId="37C76C02" w14:textId="1A703634" w:rsidR="00A04D69" w:rsidRPr="00A04D69" w:rsidRDefault="00A04D69">
          <w:pPr>
            <w:pStyle w:val="TOC3"/>
            <w:rPr>
              <w:rFonts w:ascii="Arial" w:eastAsiaTheme="minorEastAsia" w:hAnsi="Arial" w:cs="Arial"/>
              <w:noProof/>
              <w:kern w:val="2"/>
              <w:sz w:val="24"/>
              <w:szCs w:val="24"/>
              <w:lang w:eastAsia="lt-LT" w:bidi="ar-SA"/>
              <w14:ligatures w14:val="standardContextual"/>
            </w:rPr>
          </w:pPr>
          <w:hyperlink w:anchor="_Toc216098802" w:history="1">
            <w:r w:rsidRPr="00A04D69">
              <w:rPr>
                <w:rStyle w:val="Hyperlink"/>
                <w:rFonts w:ascii="Arial" w:hAnsi="Arial" w:cs="Arial"/>
                <w:noProof/>
              </w:rPr>
              <w:t>II</w:t>
            </w:r>
            <w:r w:rsidRPr="00A04D69">
              <w:rPr>
                <w:rFonts w:ascii="Arial" w:eastAsiaTheme="minorEastAsia" w:hAnsi="Arial" w:cs="Arial"/>
                <w:noProof/>
                <w:kern w:val="2"/>
                <w:sz w:val="24"/>
                <w:szCs w:val="24"/>
                <w:lang w:eastAsia="lt-LT" w:bidi="ar-SA"/>
                <w14:ligatures w14:val="standardContextual"/>
              </w:rPr>
              <w:tab/>
            </w:r>
            <w:r w:rsidRPr="00A04D69">
              <w:rPr>
                <w:rStyle w:val="Hyperlink"/>
                <w:rFonts w:ascii="Arial" w:hAnsi="Arial" w:cs="Arial"/>
                <w:noProof/>
              </w:rPr>
              <w:t>DALIS. TECHNINIAI REIKALAVIMAI ELEKTROS PERDAVIMO TINKLO DALIAI</w:t>
            </w:r>
            <w:r w:rsidRPr="00A04D69">
              <w:rPr>
                <w:rFonts w:ascii="Arial" w:hAnsi="Arial" w:cs="Arial"/>
                <w:noProof/>
                <w:webHidden/>
              </w:rPr>
              <w:tab/>
            </w:r>
            <w:r w:rsidRPr="00A04D69">
              <w:rPr>
                <w:rFonts w:ascii="Arial" w:hAnsi="Arial" w:cs="Arial"/>
                <w:noProof/>
                <w:webHidden/>
              </w:rPr>
              <w:fldChar w:fldCharType="begin"/>
            </w:r>
            <w:r w:rsidRPr="00A04D69">
              <w:rPr>
                <w:rFonts w:ascii="Arial" w:hAnsi="Arial" w:cs="Arial"/>
                <w:noProof/>
                <w:webHidden/>
              </w:rPr>
              <w:instrText xml:space="preserve"> PAGEREF _Toc216098802 \h </w:instrText>
            </w:r>
            <w:r w:rsidRPr="00A04D69">
              <w:rPr>
                <w:rFonts w:ascii="Arial" w:hAnsi="Arial" w:cs="Arial"/>
                <w:noProof/>
                <w:webHidden/>
              </w:rPr>
            </w:r>
            <w:r w:rsidRPr="00A04D69">
              <w:rPr>
                <w:rFonts w:ascii="Arial" w:hAnsi="Arial" w:cs="Arial"/>
                <w:noProof/>
                <w:webHidden/>
              </w:rPr>
              <w:fldChar w:fldCharType="separate"/>
            </w:r>
            <w:r w:rsidRPr="00A04D69">
              <w:rPr>
                <w:rFonts w:ascii="Arial" w:hAnsi="Arial" w:cs="Arial"/>
                <w:noProof/>
                <w:webHidden/>
              </w:rPr>
              <w:t>7</w:t>
            </w:r>
            <w:r w:rsidRPr="00A04D69">
              <w:rPr>
                <w:rFonts w:ascii="Arial" w:hAnsi="Arial" w:cs="Arial"/>
                <w:noProof/>
                <w:webHidden/>
              </w:rPr>
              <w:fldChar w:fldCharType="end"/>
            </w:r>
          </w:hyperlink>
        </w:p>
        <w:p w14:paraId="78875214" w14:textId="636C4EF6" w:rsidR="00A04D69" w:rsidRPr="00A04D69" w:rsidRDefault="00A04D69">
          <w:pPr>
            <w:pStyle w:val="TOC3"/>
            <w:rPr>
              <w:rFonts w:ascii="Arial" w:eastAsiaTheme="minorEastAsia" w:hAnsi="Arial" w:cs="Arial"/>
              <w:noProof/>
              <w:kern w:val="2"/>
              <w:sz w:val="24"/>
              <w:szCs w:val="24"/>
              <w:lang w:eastAsia="lt-LT" w:bidi="ar-SA"/>
              <w14:ligatures w14:val="standardContextual"/>
            </w:rPr>
          </w:pPr>
          <w:hyperlink w:anchor="_Toc216098803" w:history="1">
            <w:r w:rsidRPr="00A04D69">
              <w:rPr>
                <w:rStyle w:val="Hyperlink"/>
                <w:rFonts w:ascii="Arial" w:hAnsi="Arial" w:cs="Arial"/>
                <w:noProof/>
              </w:rPr>
              <w:t>4</w:t>
            </w:r>
            <w:r w:rsidRPr="00A04D69">
              <w:rPr>
                <w:rFonts w:ascii="Arial" w:eastAsiaTheme="minorEastAsia" w:hAnsi="Arial" w:cs="Arial"/>
                <w:noProof/>
                <w:kern w:val="2"/>
                <w:sz w:val="24"/>
                <w:szCs w:val="24"/>
                <w:lang w:eastAsia="lt-LT" w:bidi="ar-SA"/>
                <w14:ligatures w14:val="standardContextual"/>
              </w:rPr>
              <w:tab/>
            </w:r>
            <w:r w:rsidRPr="00A04D69">
              <w:rPr>
                <w:rStyle w:val="Hyperlink"/>
                <w:rFonts w:ascii="Arial" w:hAnsi="Arial" w:cs="Arial"/>
                <w:noProof/>
              </w:rPr>
              <w:t>skyrius. Bendrieji reikalavimai</w:t>
            </w:r>
            <w:r w:rsidRPr="00A04D69">
              <w:rPr>
                <w:rFonts w:ascii="Arial" w:hAnsi="Arial" w:cs="Arial"/>
                <w:noProof/>
                <w:webHidden/>
              </w:rPr>
              <w:tab/>
            </w:r>
            <w:r w:rsidRPr="00A04D69">
              <w:rPr>
                <w:rFonts w:ascii="Arial" w:hAnsi="Arial" w:cs="Arial"/>
                <w:noProof/>
                <w:webHidden/>
              </w:rPr>
              <w:fldChar w:fldCharType="begin"/>
            </w:r>
            <w:r w:rsidRPr="00A04D69">
              <w:rPr>
                <w:rFonts w:ascii="Arial" w:hAnsi="Arial" w:cs="Arial"/>
                <w:noProof/>
                <w:webHidden/>
              </w:rPr>
              <w:instrText xml:space="preserve"> PAGEREF _Toc216098803 \h </w:instrText>
            </w:r>
            <w:r w:rsidRPr="00A04D69">
              <w:rPr>
                <w:rFonts w:ascii="Arial" w:hAnsi="Arial" w:cs="Arial"/>
                <w:noProof/>
                <w:webHidden/>
              </w:rPr>
            </w:r>
            <w:r w:rsidRPr="00A04D69">
              <w:rPr>
                <w:rFonts w:ascii="Arial" w:hAnsi="Arial" w:cs="Arial"/>
                <w:noProof/>
                <w:webHidden/>
              </w:rPr>
              <w:fldChar w:fldCharType="separate"/>
            </w:r>
            <w:r w:rsidRPr="00A04D69">
              <w:rPr>
                <w:rFonts w:ascii="Arial" w:hAnsi="Arial" w:cs="Arial"/>
                <w:noProof/>
                <w:webHidden/>
              </w:rPr>
              <w:t>7</w:t>
            </w:r>
            <w:r w:rsidRPr="00A04D69">
              <w:rPr>
                <w:rFonts w:ascii="Arial" w:hAnsi="Arial" w:cs="Arial"/>
                <w:noProof/>
                <w:webHidden/>
              </w:rPr>
              <w:fldChar w:fldCharType="end"/>
            </w:r>
          </w:hyperlink>
        </w:p>
        <w:p w14:paraId="7A64C2CC" w14:textId="1712833A" w:rsidR="00A04D69" w:rsidRPr="00A04D69" w:rsidRDefault="00A04D69">
          <w:pPr>
            <w:pStyle w:val="TOC3"/>
            <w:rPr>
              <w:rFonts w:ascii="Arial" w:eastAsiaTheme="minorEastAsia" w:hAnsi="Arial" w:cs="Arial"/>
              <w:noProof/>
              <w:kern w:val="2"/>
              <w:sz w:val="24"/>
              <w:szCs w:val="24"/>
              <w:lang w:eastAsia="lt-LT" w:bidi="ar-SA"/>
              <w14:ligatures w14:val="standardContextual"/>
            </w:rPr>
          </w:pPr>
          <w:hyperlink w:anchor="_Toc216098804" w:history="1">
            <w:r w:rsidRPr="00A04D69">
              <w:rPr>
                <w:rStyle w:val="Hyperlink"/>
                <w:rFonts w:ascii="Arial" w:hAnsi="Arial" w:cs="Arial"/>
                <w:noProof/>
              </w:rPr>
              <w:t>5</w:t>
            </w:r>
            <w:r w:rsidRPr="00A04D69">
              <w:rPr>
                <w:rFonts w:ascii="Arial" w:eastAsiaTheme="minorEastAsia" w:hAnsi="Arial" w:cs="Arial"/>
                <w:noProof/>
                <w:kern w:val="2"/>
                <w:sz w:val="24"/>
                <w:szCs w:val="24"/>
                <w:lang w:eastAsia="lt-LT" w:bidi="ar-SA"/>
                <w14:ligatures w14:val="standardContextual"/>
              </w:rPr>
              <w:tab/>
            </w:r>
            <w:r w:rsidRPr="00A04D69">
              <w:rPr>
                <w:rStyle w:val="Hyperlink"/>
                <w:rFonts w:ascii="Arial" w:hAnsi="Arial" w:cs="Arial"/>
                <w:noProof/>
              </w:rPr>
              <w:t>skyrius. Reikalavimai projekto vykdymo eiliškumui ir etapams</w:t>
            </w:r>
            <w:r w:rsidRPr="00A04D69">
              <w:rPr>
                <w:rFonts w:ascii="Arial" w:hAnsi="Arial" w:cs="Arial"/>
                <w:noProof/>
                <w:webHidden/>
              </w:rPr>
              <w:tab/>
            </w:r>
            <w:r w:rsidRPr="00A04D69">
              <w:rPr>
                <w:rFonts w:ascii="Arial" w:hAnsi="Arial" w:cs="Arial"/>
                <w:noProof/>
                <w:webHidden/>
              </w:rPr>
              <w:fldChar w:fldCharType="begin"/>
            </w:r>
            <w:r w:rsidRPr="00A04D69">
              <w:rPr>
                <w:rFonts w:ascii="Arial" w:hAnsi="Arial" w:cs="Arial"/>
                <w:noProof/>
                <w:webHidden/>
              </w:rPr>
              <w:instrText xml:space="preserve"> PAGEREF _Toc216098804 \h </w:instrText>
            </w:r>
            <w:r w:rsidRPr="00A04D69">
              <w:rPr>
                <w:rFonts w:ascii="Arial" w:hAnsi="Arial" w:cs="Arial"/>
                <w:noProof/>
                <w:webHidden/>
              </w:rPr>
            </w:r>
            <w:r w:rsidRPr="00A04D69">
              <w:rPr>
                <w:rFonts w:ascii="Arial" w:hAnsi="Arial" w:cs="Arial"/>
                <w:noProof/>
                <w:webHidden/>
              </w:rPr>
              <w:fldChar w:fldCharType="separate"/>
            </w:r>
            <w:r w:rsidRPr="00A04D69">
              <w:rPr>
                <w:rFonts w:ascii="Arial" w:hAnsi="Arial" w:cs="Arial"/>
                <w:noProof/>
                <w:webHidden/>
              </w:rPr>
              <w:t>7</w:t>
            </w:r>
            <w:r w:rsidRPr="00A04D69">
              <w:rPr>
                <w:rFonts w:ascii="Arial" w:hAnsi="Arial" w:cs="Arial"/>
                <w:noProof/>
                <w:webHidden/>
              </w:rPr>
              <w:fldChar w:fldCharType="end"/>
            </w:r>
          </w:hyperlink>
        </w:p>
        <w:p w14:paraId="0691FDEE" w14:textId="26B3BC5E" w:rsidR="00A04D69" w:rsidRPr="00A04D69" w:rsidRDefault="00A04D69">
          <w:pPr>
            <w:pStyle w:val="TOC3"/>
            <w:rPr>
              <w:rFonts w:ascii="Arial" w:eastAsiaTheme="minorEastAsia" w:hAnsi="Arial" w:cs="Arial"/>
              <w:noProof/>
              <w:kern w:val="2"/>
              <w:sz w:val="24"/>
              <w:szCs w:val="24"/>
              <w:lang w:eastAsia="lt-LT" w:bidi="ar-SA"/>
              <w14:ligatures w14:val="standardContextual"/>
            </w:rPr>
          </w:pPr>
          <w:hyperlink w:anchor="_Toc216098805" w:history="1">
            <w:r w:rsidRPr="00A04D69">
              <w:rPr>
                <w:rStyle w:val="Hyperlink"/>
                <w:rFonts w:ascii="Arial" w:hAnsi="Arial" w:cs="Arial"/>
                <w:noProof/>
              </w:rPr>
              <w:t>6</w:t>
            </w:r>
            <w:r w:rsidRPr="00A04D69">
              <w:rPr>
                <w:rFonts w:ascii="Arial" w:eastAsiaTheme="minorEastAsia" w:hAnsi="Arial" w:cs="Arial"/>
                <w:noProof/>
                <w:kern w:val="2"/>
                <w:sz w:val="24"/>
                <w:szCs w:val="24"/>
                <w:lang w:eastAsia="lt-LT" w:bidi="ar-SA"/>
                <w14:ligatures w14:val="standardContextual"/>
              </w:rPr>
              <w:tab/>
            </w:r>
            <w:r w:rsidRPr="00A04D69">
              <w:rPr>
                <w:rStyle w:val="Hyperlink"/>
                <w:rFonts w:ascii="Arial" w:hAnsi="Arial" w:cs="Arial"/>
                <w:noProof/>
              </w:rPr>
              <w:t>skyrius. Reikalavimai operatyviniam valdymui reikalingai dokumentacijai</w:t>
            </w:r>
            <w:r w:rsidRPr="00A04D69">
              <w:rPr>
                <w:rFonts w:ascii="Arial" w:hAnsi="Arial" w:cs="Arial"/>
                <w:noProof/>
                <w:webHidden/>
              </w:rPr>
              <w:tab/>
            </w:r>
            <w:r w:rsidRPr="00A04D69">
              <w:rPr>
                <w:rFonts w:ascii="Arial" w:hAnsi="Arial" w:cs="Arial"/>
                <w:noProof/>
                <w:webHidden/>
              </w:rPr>
              <w:fldChar w:fldCharType="begin"/>
            </w:r>
            <w:r w:rsidRPr="00A04D69">
              <w:rPr>
                <w:rFonts w:ascii="Arial" w:hAnsi="Arial" w:cs="Arial"/>
                <w:noProof/>
                <w:webHidden/>
              </w:rPr>
              <w:instrText xml:space="preserve"> PAGEREF _Toc216098805 \h </w:instrText>
            </w:r>
            <w:r w:rsidRPr="00A04D69">
              <w:rPr>
                <w:rFonts w:ascii="Arial" w:hAnsi="Arial" w:cs="Arial"/>
                <w:noProof/>
                <w:webHidden/>
              </w:rPr>
            </w:r>
            <w:r w:rsidRPr="00A04D69">
              <w:rPr>
                <w:rFonts w:ascii="Arial" w:hAnsi="Arial" w:cs="Arial"/>
                <w:noProof/>
                <w:webHidden/>
              </w:rPr>
              <w:fldChar w:fldCharType="separate"/>
            </w:r>
            <w:r w:rsidRPr="00A04D69">
              <w:rPr>
                <w:rFonts w:ascii="Arial" w:hAnsi="Arial" w:cs="Arial"/>
                <w:noProof/>
                <w:webHidden/>
              </w:rPr>
              <w:t>9</w:t>
            </w:r>
            <w:r w:rsidRPr="00A04D69">
              <w:rPr>
                <w:rFonts w:ascii="Arial" w:hAnsi="Arial" w:cs="Arial"/>
                <w:noProof/>
                <w:webHidden/>
              </w:rPr>
              <w:fldChar w:fldCharType="end"/>
            </w:r>
          </w:hyperlink>
        </w:p>
        <w:p w14:paraId="29C743A4" w14:textId="47330633" w:rsidR="00A04D69" w:rsidRPr="00A04D69" w:rsidRDefault="00A04D69">
          <w:pPr>
            <w:pStyle w:val="TOC3"/>
            <w:rPr>
              <w:rFonts w:ascii="Arial" w:eastAsiaTheme="minorEastAsia" w:hAnsi="Arial" w:cs="Arial"/>
              <w:noProof/>
              <w:kern w:val="2"/>
              <w:sz w:val="24"/>
              <w:szCs w:val="24"/>
              <w:lang w:eastAsia="lt-LT" w:bidi="ar-SA"/>
              <w14:ligatures w14:val="standardContextual"/>
            </w:rPr>
          </w:pPr>
          <w:hyperlink w:anchor="_Toc216098806" w:history="1">
            <w:r w:rsidRPr="00A04D69">
              <w:rPr>
                <w:rStyle w:val="Hyperlink"/>
                <w:rFonts w:ascii="Arial" w:hAnsi="Arial" w:cs="Arial"/>
                <w:noProof/>
              </w:rPr>
              <w:t>7</w:t>
            </w:r>
            <w:r w:rsidRPr="00A04D69">
              <w:rPr>
                <w:rFonts w:ascii="Arial" w:eastAsiaTheme="minorEastAsia" w:hAnsi="Arial" w:cs="Arial"/>
                <w:noProof/>
                <w:kern w:val="2"/>
                <w:sz w:val="24"/>
                <w:szCs w:val="24"/>
                <w:lang w:eastAsia="lt-LT" w:bidi="ar-SA"/>
                <w14:ligatures w14:val="standardContextual"/>
              </w:rPr>
              <w:tab/>
            </w:r>
            <w:r w:rsidRPr="00A04D69">
              <w:rPr>
                <w:rStyle w:val="Hyperlink"/>
                <w:rFonts w:ascii="Arial" w:hAnsi="Arial" w:cs="Arial"/>
                <w:noProof/>
              </w:rPr>
              <w:t>skyrius. Reikalavimai pirminei įrangai ir savosioms reikmėms</w:t>
            </w:r>
            <w:r w:rsidRPr="00A04D69">
              <w:rPr>
                <w:rFonts w:ascii="Arial" w:hAnsi="Arial" w:cs="Arial"/>
                <w:noProof/>
                <w:webHidden/>
              </w:rPr>
              <w:tab/>
            </w:r>
            <w:r w:rsidRPr="00A04D69">
              <w:rPr>
                <w:rFonts w:ascii="Arial" w:hAnsi="Arial" w:cs="Arial"/>
                <w:noProof/>
                <w:webHidden/>
              </w:rPr>
              <w:fldChar w:fldCharType="begin"/>
            </w:r>
            <w:r w:rsidRPr="00A04D69">
              <w:rPr>
                <w:rFonts w:ascii="Arial" w:hAnsi="Arial" w:cs="Arial"/>
                <w:noProof/>
                <w:webHidden/>
              </w:rPr>
              <w:instrText xml:space="preserve"> PAGEREF _Toc216098806 \h </w:instrText>
            </w:r>
            <w:r w:rsidRPr="00A04D69">
              <w:rPr>
                <w:rFonts w:ascii="Arial" w:hAnsi="Arial" w:cs="Arial"/>
                <w:noProof/>
                <w:webHidden/>
              </w:rPr>
            </w:r>
            <w:r w:rsidRPr="00A04D69">
              <w:rPr>
                <w:rFonts w:ascii="Arial" w:hAnsi="Arial" w:cs="Arial"/>
                <w:noProof/>
                <w:webHidden/>
              </w:rPr>
              <w:fldChar w:fldCharType="separate"/>
            </w:r>
            <w:r w:rsidRPr="00A04D69">
              <w:rPr>
                <w:rFonts w:ascii="Arial" w:hAnsi="Arial" w:cs="Arial"/>
                <w:noProof/>
                <w:webHidden/>
              </w:rPr>
              <w:t>9</w:t>
            </w:r>
            <w:r w:rsidRPr="00A04D69">
              <w:rPr>
                <w:rFonts w:ascii="Arial" w:hAnsi="Arial" w:cs="Arial"/>
                <w:noProof/>
                <w:webHidden/>
              </w:rPr>
              <w:fldChar w:fldCharType="end"/>
            </w:r>
          </w:hyperlink>
        </w:p>
        <w:p w14:paraId="5C7ABC8C" w14:textId="0BACA212" w:rsidR="00A04D69" w:rsidRPr="00A04D69" w:rsidRDefault="00A04D69">
          <w:pPr>
            <w:pStyle w:val="TOC3"/>
            <w:rPr>
              <w:rFonts w:ascii="Arial" w:eastAsiaTheme="minorEastAsia" w:hAnsi="Arial" w:cs="Arial"/>
              <w:noProof/>
              <w:kern w:val="2"/>
              <w:sz w:val="24"/>
              <w:szCs w:val="24"/>
              <w:lang w:eastAsia="lt-LT" w:bidi="ar-SA"/>
              <w14:ligatures w14:val="standardContextual"/>
            </w:rPr>
          </w:pPr>
          <w:hyperlink w:anchor="_Toc216098807" w:history="1">
            <w:r w:rsidRPr="00A04D69">
              <w:rPr>
                <w:rStyle w:val="Hyperlink"/>
                <w:rFonts w:ascii="Arial" w:hAnsi="Arial" w:cs="Arial"/>
                <w:noProof/>
              </w:rPr>
              <w:t>8</w:t>
            </w:r>
            <w:r w:rsidRPr="00A04D69">
              <w:rPr>
                <w:rFonts w:ascii="Arial" w:eastAsiaTheme="minorEastAsia" w:hAnsi="Arial" w:cs="Arial"/>
                <w:noProof/>
                <w:kern w:val="2"/>
                <w:sz w:val="24"/>
                <w:szCs w:val="24"/>
                <w:lang w:eastAsia="lt-LT" w:bidi="ar-SA"/>
                <w14:ligatures w14:val="standardContextual"/>
              </w:rPr>
              <w:tab/>
            </w:r>
            <w:r w:rsidRPr="00A04D69">
              <w:rPr>
                <w:rStyle w:val="Hyperlink"/>
                <w:rFonts w:ascii="Arial" w:hAnsi="Arial" w:cs="Arial"/>
                <w:noProof/>
              </w:rPr>
              <w:t>skyrius. Reikalavimai relinei apsaugai ir automatikai</w:t>
            </w:r>
            <w:r w:rsidRPr="00A04D69">
              <w:rPr>
                <w:rFonts w:ascii="Arial" w:hAnsi="Arial" w:cs="Arial"/>
                <w:noProof/>
                <w:webHidden/>
              </w:rPr>
              <w:tab/>
            </w:r>
            <w:r w:rsidRPr="00A04D69">
              <w:rPr>
                <w:rFonts w:ascii="Arial" w:hAnsi="Arial" w:cs="Arial"/>
                <w:noProof/>
                <w:webHidden/>
              </w:rPr>
              <w:fldChar w:fldCharType="begin"/>
            </w:r>
            <w:r w:rsidRPr="00A04D69">
              <w:rPr>
                <w:rFonts w:ascii="Arial" w:hAnsi="Arial" w:cs="Arial"/>
                <w:noProof/>
                <w:webHidden/>
              </w:rPr>
              <w:instrText xml:space="preserve"> PAGEREF _Toc216098807 \h </w:instrText>
            </w:r>
            <w:r w:rsidRPr="00A04D69">
              <w:rPr>
                <w:rFonts w:ascii="Arial" w:hAnsi="Arial" w:cs="Arial"/>
                <w:noProof/>
                <w:webHidden/>
              </w:rPr>
            </w:r>
            <w:r w:rsidRPr="00A04D69">
              <w:rPr>
                <w:rFonts w:ascii="Arial" w:hAnsi="Arial" w:cs="Arial"/>
                <w:noProof/>
                <w:webHidden/>
              </w:rPr>
              <w:fldChar w:fldCharType="separate"/>
            </w:r>
            <w:r w:rsidRPr="00A04D69">
              <w:rPr>
                <w:rFonts w:ascii="Arial" w:hAnsi="Arial" w:cs="Arial"/>
                <w:noProof/>
                <w:webHidden/>
              </w:rPr>
              <w:t>16</w:t>
            </w:r>
            <w:r w:rsidRPr="00A04D69">
              <w:rPr>
                <w:rFonts w:ascii="Arial" w:hAnsi="Arial" w:cs="Arial"/>
                <w:noProof/>
                <w:webHidden/>
              </w:rPr>
              <w:fldChar w:fldCharType="end"/>
            </w:r>
          </w:hyperlink>
        </w:p>
        <w:p w14:paraId="6BA03C1F" w14:textId="34A6CE5C" w:rsidR="00A04D69" w:rsidRPr="00A04D69" w:rsidRDefault="00A04D69">
          <w:pPr>
            <w:pStyle w:val="TOC3"/>
            <w:rPr>
              <w:rFonts w:ascii="Arial" w:eastAsiaTheme="minorEastAsia" w:hAnsi="Arial" w:cs="Arial"/>
              <w:noProof/>
              <w:kern w:val="2"/>
              <w:sz w:val="24"/>
              <w:szCs w:val="24"/>
              <w:lang w:eastAsia="lt-LT" w:bidi="ar-SA"/>
              <w14:ligatures w14:val="standardContextual"/>
            </w:rPr>
          </w:pPr>
          <w:hyperlink w:anchor="_Toc216098808" w:history="1">
            <w:r w:rsidRPr="00A04D69">
              <w:rPr>
                <w:rStyle w:val="Hyperlink"/>
                <w:rFonts w:ascii="Arial" w:hAnsi="Arial" w:cs="Arial"/>
                <w:noProof/>
              </w:rPr>
              <w:t>9</w:t>
            </w:r>
            <w:r w:rsidRPr="00A04D69">
              <w:rPr>
                <w:rFonts w:ascii="Arial" w:eastAsiaTheme="minorEastAsia" w:hAnsi="Arial" w:cs="Arial"/>
                <w:noProof/>
                <w:kern w:val="2"/>
                <w:sz w:val="24"/>
                <w:szCs w:val="24"/>
                <w:lang w:eastAsia="lt-LT" w:bidi="ar-SA"/>
                <w14:ligatures w14:val="standardContextual"/>
              </w:rPr>
              <w:tab/>
            </w:r>
            <w:r w:rsidRPr="00A04D69">
              <w:rPr>
                <w:rStyle w:val="Hyperlink"/>
                <w:rFonts w:ascii="Arial" w:hAnsi="Arial" w:cs="Arial"/>
                <w:noProof/>
              </w:rPr>
              <w:t>skyrius. Reikalavimai teleinformacijos surinkimui ir perdavimui</w:t>
            </w:r>
            <w:r w:rsidRPr="00A04D69">
              <w:rPr>
                <w:rFonts w:ascii="Arial" w:hAnsi="Arial" w:cs="Arial"/>
                <w:noProof/>
                <w:webHidden/>
              </w:rPr>
              <w:tab/>
            </w:r>
            <w:r w:rsidRPr="00A04D69">
              <w:rPr>
                <w:rFonts w:ascii="Arial" w:hAnsi="Arial" w:cs="Arial"/>
                <w:noProof/>
                <w:webHidden/>
              </w:rPr>
              <w:fldChar w:fldCharType="begin"/>
            </w:r>
            <w:r w:rsidRPr="00A04D69">
              <w:rPr>
                <w:rFonts w:ascii="Arial" w:hAnsi="Arial" w:cs="Arial"/>
                <w:noProof/>
                <w:webHidden/>
              </w:rPr>
              <w:instrText xml:space="preserve"> PAGEREF _Toc216098808 \h </w:instrText>
            </w:r>
            <w:r w:rsidRPr="00A04D69">
              <w:rPr>
                <w:rFonts w:ascii="Arial" w:hAnsi="Arial" w:cs="Arial"/>
                <w:noProof/>
                <w:webHidden/>
              </w:rPr>
            </w:r>
            <w:r w:rsidRPr="00A04D69">
              <w:rPr>
                <w:rFonts w:ascii="Arial" w:hAnsi="Arial" w:cs="Arial"/>
                <w:noProof/>
                <w:webHidden/>
              </w:rPr>
              <w:fldChar w:fldCharType="separate"/>
            </w:r>
            <w:r w:rsidRPr="00A04D69">
              <w:rPr>
                <w:rFonts w:ascii="Arial" w:hAnsi="Arial" w:cs="Arial"/>
                <w:noProof/>
                <w:webHidden/>
              </w:rPr>
              <w:t>17</w:t>
            </w:r>
            <w:r w:rsidRPr="00A04D69">
              <w:rPr>
                <w:rFonts w:ascii="Arial" w:hAnsi="Arial" w:cs="Arial"/>
                <w:noProof/>
                <w:webHidden/>
              </w:rPr>
              <w:fldChar w:fldCharType="end"/>
            </w:r>
          </w:hyperlink>
        </w:p>
        <w:p w14:paraId="7D2F555D" w14:textId="1526A67C" w:rsidR="00A04D69" w:rsidRPr="00A04D69" w:rsidRDefault="00A04D69">
          <w:pPr>
            <w:pStyle w:val="TOC3"/>
            <w:rPr>
              <w:rFonts w:ascii="Arial" w:eastAsiaTheme="minorEastAsia" w:hAnsi="Arial" w:cs="Arial"/>
              <w:noProof/>
              <w:kern w:val="2"/>
              <w:sz w:val="24"/>
              <w:szCs w:val="24"/>
              <w:lang w:eastAsia="lt-LT" w:bidi="ar-SA"/>
              <w14:ligatures w14:val="standardContextual"/>
            </w:rPr>
          </w:pPr>
          <w:hyperlink w:anchor="_Toc216098809" w:history="1">
            <w:r w:rsidRPr="00A04D69">
              <w:rPr>
                <w:rStyle w:val="Hyperlink"/>
                <w:rFonts w:ascii="Arial" w:hAnsi="Arial" w:cs="Arial"/>
                <w:noProof/>
              </w:rPr>
              <w:t>10</w:t>
            </w:r>
            <w:r w:rsidRPr="00A04D69">
              <w:rPr>
                <w:rFonts w:ascii="Arial" w:eastAsiaTheme="minorEastAsia" w:hAnsi="Arial" w:cs="Arial"/>
                <w:noProof/>
                <w:kern w:val="2"/>
                <w:sz w:val="24"/>
                <w:szCs w:val="24"/>
                <w:lang w:eastAsia="lt-LT" w:bidi="ar-SA"/>
                <w14:ligatures w14:val="standardContextual"/>
              </w:rPr>
              <w:tab/>
            </w:r>
            <w:r w:rsidRPr="00A04D69">
              <w:rPr>
                <w:rStyle w:val="Hyperlink"/>
                <w:rFonts w:ascii="Arial" w:hAnsi="Arial" w:cs="Arial"/>
                <w:noProof/>
              </w:rPr>
              <w:t>skyrius. Reikalavimai elektros apskaitai ir matavimams</w:t>
            </w:r>
            <w:r w:rsidRPr="00A04D69">
              <w:rPr>
                <w:rFonts w:ascii="Arial" w:hAnsi="Arial" w:cs="Arial"/>
                <w:noProof/>
                <w:webHidden/>
              </w:rPr>
              <w:tab/>
            </w:r>
            <w:r w:rsidRPr="00A04D69">
              <w:rPr>
                <w:rFonts w:ascii="Arial" w:hAnsi="Arial" w:cs="Arial"/>
                <w:noProof/>
                <w:webHidden/>
              </w:rPr>
              <w:fldChar w:fldCharType="begin"/>
            </w:r>
            <w:r w:rsidRPr="00A04D69">
              <w:rPr>
                <w:rFonts w:ascii="Arial" w:hAnsi="Arial" w:cs="Arial"/>
                <w:noProof/>
                <w:webHidden/>
              </w:rPr>
              <w:instrText xml:space="preserve"> PAGEREF _Toc216098809 \h </w:instrText>
            </w:r>
            <w:r w:rsidRPr="00A04D69">
              <w:rPr>
                <w:rFonts w:ascii="Arial" w:hAnsi="Arial" w:cs="Arial"/>
                <w:noProof/>
                <w:webHidden/>
              </w:rPr>
            </w:r>
            <w:r w:rsidRPr="00A04D69">
              <w:rPr>
                <w:rFonts w:ascii="Arial" w:hAnsi="Arial" w:cs="Arial"/>
                <w:noProof/>
                <w:webHidden/>
              </w:rPr>
              <w:fldChar w:fldCharType="separate"/>
            </w:r>
            <w:r w:rsidRPr="00A04D69">
              <w:rPr>
                <w:rFonts w:ascii="Arial" w:hAnsi="Arial" w:cs="Arial"/>
                <w:noProof/>
                <w:webHidden/>
              </w:rPr>
              <w:t>17</w:t>
            </w:r>
            <w:r w:rsidRPr="00A04D69">
              <w:rPr>
                <w:rFonts w:ascii="Arial" w:hAnsi="Arial" w:cs="Arial"/>
                <w:noProof/>
                <w:webHidden/>
              </w:rPr>
              <w:fldChar w:fldCharType="end"/>
            </w:r>
          </w:hyperlink>
        </w:p>
        <w:p w14:paraId="1BEAC467" w14:textId="170BF041" w:rsidR="00A04D69" w:rsidRPr="00A04D69" w:rsidRDefault="00A04D69">
          <w:pPr>
            <w:pStyle w:val="TOC3"/>
            <w:rPr>
              <w:rFonts w:ascii="Arial" w:eastAsiaTheme="minorEastAsia" w:hAnsi="Arial" w:cs="Arial"/>
              <w:noProof/>
              <w:kern w:val="2"/>
              <w:sz w:val="24"/>
              <w:szCs w:val="24"/>
              <w:lang w:eastAsia="lt-LT" w:bidi="ar-SA"/>
              <w14:ligatures w14:val="standardContextual"/>
            </w:rPr>
          </w:pPr>
          <w:hyperlink w:anchor="_Toc216098810" w:history="1">
            <w:r w:rsidRPr="00A04D69">
              <w:rPr>
                <w:rStyle w:val="Hyperlink"/>
                <w:rFonts w:ascii="Arial" w:hAnsi="Arial" w:cs="Arial"/>
                <w:noProof/>
              </w:rPr>
              <w:t>11</w:t>
            </w:r>
            <w:r w:rsidRPr="00A04D69">
              <w:rPr>
                <w:rFonts w:ascii="Arial" w:eastAsiaTheme="minorEastAsia" w:hAnsi="Arial" w:cs="Arial"/>
                <w:noProof/>
                <w:kern w:val="2"/>
                <w:sz w:val="24"/>
                <w:szCs w:val="24"/>
                <w:lang w:eastAsia="lt-LT" w:bidi="ar-SA"/>
                <w14:ligatures w14:val="standardContextual"/>
              </w:rPr>
              <w:tab/>
            </w:r>
            <w:r w:rsidRPr="00A04D69">
              <w:rPr>
                <w:rStyle w:val="Hyperlink"/>
                <w:rFonts w:ascii="Arial" w:hAnsi="Arial" w:cs="Arial"/>
                <w:noProof/>
              </w:rPr>
              <w:t>skyrius. Reikalavimai statybinei daliai</w:t>
            </w:r>
            <w:r w:rsidRPr="00A04D69">
              <w:rPr>
                <w:rFonts w:ascii="Arial" w:hAnsi="Arial" w:cs="Arial"/>
                <w:noProof/>
                <w:webHidden/>
              </w:rPr>
              <w:tab/>
            </w:r>
            <w:r w:rsidRPr="00A04D69">
              <w:rPr>
                <w:rFonts w:ascii="Arial" w:hAnsi="Arial" w:cs="Arial"/>
                <w:noProof/>
                <w:webHidden/>
              </w:rPr>
              <w:fldChar w:fldCharType="begin"/>
            </w:r>
            <w:r w:rsidRPr="00A04D69">
              <w:rPr>
                <w:rFonts w:ascii="Arial" w:hAnsi="Arial" w:cs="Arial"/>
                <w:noProof/>
                <w:webHidden/>
              </w:rPr>
              <w:instrText xml:space="preserve"> PAGEREF _Toc216098810 \h </w:instrText>
            </w:r>
            <w:r w:rsidRPr="00A04D69">
              <w:rPr>
                <w:rFonts w:ascii="Arial" w:hAnsi="Arial" w:cs="Arial"/>
                <w:noProof/>
                <w:webHidden/>
              </w:rPr>
            </w:r>
            <w:r w:rsidRPr="00A04D69">
              <w:rPr>
                <w:rFonts w:ascii="Arial" w:hAnsi="Arial" w:cs="Arial"/>
                <w:noProof/>
                <w:webHidden/>
              </w:rPr>
              <w:fldChar w:fldCharType="separate"/>
            </w:r>
            <w:r w:rsidRPr="00A04D69">
              <w:rPr>
                <w:rFonts w:ascii="Arial" w:hAnsi="Arial" w:cs="Arial"/>
                <w:noProof/>
                <w:webHidden/>
              </w:rPr>
              <w:t>18</w:t>
            </w:r>
            <w:r w:rsidRPr="00A04D69">
              <w:rPr>
                <w:rFonts w:ascii="Arial" w:hAnsi="Arial" w:cs="Arial"/>
                <w:noProof/>
                <w:webHidden/>
              </w:rPr>
              <w:fldChar w:fldCharType="end"/>
            </w:r>
          </w:hyperlink>
        </w:p>
        <w:p w14:paraId="187D6163" w14:textId="3ECF0990" w:rsidR="00A04D69" w:rsidRPr="00A04D69" w:rsidRDefault="00A04D69">
          <w:pPr>
            <w:pStyle w:val="TOC3"/>
            <w:rPr>
              <w:rFonts w:ascii="Arial" w:eastAsiaTheme="minorEastAsia" w:hAnsi="Arial" w:cs="Arial"/>
              <w:noProof/>
              <w:kern w:val="2"/>
              <w:sz w:val="24"/>
              <w:szCs w:val="24"/>
              <w:lang w:eastAsia="lt-LT" w:bidi="ar-SA"/>
              <w14:ligatures w14:val="standardContextual"/>
            </w:rPr>
          </w:pPr>
          <w:hyperlink w:anchor="_Toc216098811" w:history="1">
            <w:r w:rsidRPr="00A04D69">
              <w:rPr>
                <w:rStyle w:val="Hyperlink"/>
                <w:rFonts w:ascii="Arial" w:hAnsi="Arial" w:cs="Arial"/>
                <w:noProof/>
              </w:rPr>
              <w:t>12</w:t>
            </w:r>
            <w:r w:rsidRPr="00A04D69">
              <w:rPr>
                <w:rFonts w:ascii="Arial" w:eastAsiaTheme="minorEastAsia" w:hAnsi="Arial" w:cs="Arial"/>
                <w:noProof/>
                <w:kern w:val="2"/>
                <w:sz w:val="24"/>
                <w:szCs w:val="24"/>
                <w:lang w:eastAsia="lt-LT" w:bidi="ar-SA"/>
                <w14:ligatures w14:val="standardContextual"/>
              </w:rPr>
              <w:tab/>
            </w:r>
            <w:r w:rsidRPr="00A04D69">
              <w:rPr>
                <w:rStyle w:val="Hyperlink"/>
                <w:rFonts w:ascii="Arial" w:hAnsi="Arial" w:cs="Arial"/>
                <w:noProof/>
              </w:rPr>
              <w:t>skyrius. Reikalavimai aplinkosaugos daliai</w:t>
            </w:r>
            <w:r w:rsidRPr="00A04D69">
              <w:rPr>
                <w:rFonts w:ascii="Arial" w:hAnsi="Arial" w:cs="Arial"/>
                <w:noProof/>
                <w:webHidden/>
              </w:rPr>
              <w:tab/>
            </w:r>
            <w:r w:rsidRPr="00A04D69">
              <w:rPr>
                <w:rFonts w:ascii="Arial" w:hAnsi="Arial" w:cs="Arial"/>
                <w:noProof/>
                <w:webHidden/>
              </w:rPr>
              <w:fldChar w:fldCharType="begin"/>
            </w:r>
            <w:r w:rsidRPr="00A04D69">
              <w:rPr>
                <w:rFonts w:ascii="Arial" w:hAnsi="Arial" w:cs="Arial"/>
                <w:noProof/>
                <w:webHidden/>
              </w:rPr>
              <w:instrText xml:space="preserve"> PAGEREF _Toc216098811 \h </w:instrText>
            </w:r>
            <w:r w:rsidRPr="00A04D69">
              <w:rPr>
                <w:rFonts w:ascii="Arial" w:hAnsi="Arial" w:cs="Arial"/>
                <w:noProof/>
                <w:webHidden/>
              </w:rPr>
            </w:r>
            <w:r w:rsidRPr="00A04D69">
              <w:rPr>
                <w:rFonts w:ascii="Arial" w:hAnsi="Arial" w:cs="Arial"/>
                <w:noProof/>
                <w:webHidden/>
              </w:rPr>
              <w:fldChar w:fldCharType="separate"/>
            </w:r>
            <w:r w:rsidRPr="00A04D69">
              <w:rPr>
                <w:rFonts w:ascii="Arial" w:hAnsi="Arial" w:cs="Arial"/>
                <w:noProof/>
                <w:webHidden/>
              </w:rPr>
              <w:t>19</w:t>
            </w:r>
            <w:r w:rsidRPr="00A04D69">
              <w:rPr>
                <w:rFonts w:ascii="Arial" w:hAnsi="Arial" w:cs="Arial"/>
                <w:noProof/>
                <w:webHidden/>
              </w:rPr>
              <w:fldChar w:fldCharType="end"/>
            </w:r>
          </w:hyperlink>
        </w:p>
        <w:p w14:paraId="1D0DCEC3" w14:textId="748EABAA" w:rsidR="00A04D69" w:rsidRPr="00A04D69" w:rsidRDefault="00A04D69">
          <w:pPr>
            <w:pStyle w:val="TOC3"/>
            <w:rPr>
              <w:rFonts w:ascii="Arial" w:eastAsiaTheme="minorEastAsia" w:hAnsi="Arial" w:cs="Arial"/>
              <w:noProof/>
              <w:kern w:val="2"/>
              <w:sz w:val="24"/>
              <w:szCs w:val="24"/>
              <w:lang w:eastAsia="lt-LT" w:bidi="ar-SA"/>
              <w14:ligatures w14:val="standardContextual"/>
            </w:rPr>
          </w:pPr>
          <w:hyperlink w:anchor="_Toc216098812" w:history="1">
            <w:r w:rsidRPr="00A04D69">
              <w:rPr>
                <w:rStyle w:val="Hyperlink"/>
                <w:rFonts w:ascii="Arial" w:hAnsi="Arial" w:cs="Arial"/>
                <w:noProof/>
              </w:rPr>
              <w:t>III</w:t>
            </w:r>
            <w:r w:rsidRPr="00A04D69">
              <w:rPr>
                <w:rFonts w:ascii="Arial" w:eastAsiaTheme="minorEastAsia" w:hAnsi="Arial" w:cs="Arial"/>
                <w:noProof/>
                <w:kern w:val="2"/>
                <w:sz w:val="24"/>
                <w:szCs w:val="24"/>
                <w:lang w:eastAsia="lt-LT" w:bidi="ar-SA"/>
                <w14:ligatures w14:val="standardContextual"/>
              </w:rPr>
              <w:tab/>
            </w:r>
            <w:r w:rsidRPr="00A04D69">
              <w:rPr>
                <w:rStyle w:val="Hyperlink"/>
                <w:rFonts w:ascii="Arial" w:hAnsi="Arial" w:cs="Arial"/>
                <w:noProof/>
              </w:rPr>
              <w:t>DALIS. TECHNINIAI REIKALAVIMAI SKIRSTOMOJO TINKLO DALIAI</w:t>
            </w:r>
            <w:r w:rsidRPr="00A04D69">
              <w:rPr>
                <w:rFonts w:ascii="Arial" w:hAnsi="Arial" w:cs="Arial"/>
                <w:noProof/>
                <w:webHidden/>
              </w:rPr>
              <w:tab/>
            </w:r>
            <w:r w:rsidRPr="00A04D69">
              <w:rPr>
                <w:rFonts w:ascii="Arial" w:hAnsi="Arial" w:cs="Arial"/>
                <w:noProof/>
                <w:webHidden/>
              </w:rPr>
              <w:fldChar w:fldCharType="begin"/>
            </w:r>
            <w:r w:rsidRPr="00A04D69">
              <w:rPr>
                <w:rFonts w:ascii="Arial" w:hAnsi="Arial" w:cs="Arial"/>
                <w:noProof/>
                <w:webHidden/>
              </w:rPr>
              <w:instrText xml:space="preserve"> PAGEREF _Toc216098812 \h </w:instrText>
            </w:r>
            <w:r w:rsidRPr="00A04D69">
              <w:rPr>
                <w:rFonts w:ascii="Arial" w:hAnsi="Arial" w:cs="Arial"/>
                <w:noProof/>
                <w:webHidden/>
              </w:rPr>
            </w:r>
            <w:r w:rsidRPr="00A04D69">
              <w:rPr>
                <w:rFonts w:ascii="Arial" w:hAnsi="Arial" w:cs="Arial"/>
                <w:noProof/>
                <w:webHidden/>
              </w:rPr>
              <w:fldChar w:fldCharType="separate"/>
            </w:r>
            <w:r w:rsidRPr="00A04D69">
              <w:rPr>
                <w:rFonts w:ascii="Arial" w:hAnsi="Arial" w:cs="Arial"/>
                <w:noProof/>
                <w:webHidden/>
              </w:rPr>
              <w:t>20</w:t>
            </w:r>
            <w:r w:rsidRPr="00A04D69">
              <w:rPr>
                <w:rFonts w:ascii="Arial" w:hAnsi="Arial" w:cs="Arial"/>
                <w:noProof/>
                <w:webHidden/>
              </w:rPr>
              <w:fldChar w:fldCharType="end"/>
            </w:r>
          </w:hyperlink>
        </w:p>
        <w:p w14:paraId="35C1C05E" w14:textId="199EBB8D" w:rsidR="00A04D69" w:rsidRPr="00A04D69" w:rsidRDefault="00A04D69">
          <w:pPr>
            <w:pStyle w:val="TOC3"/>
            <w:rPr>
              <w:rFonts w:ascii="Arial" w:eastAsiaTheme="minorEastAsia" w:hAnsi="Arial" w:cs="Arial"/>
              <w:noProof/>
              <w:kern w:val="2"/>
              <w:sz w:val="24"/>
              <w:szCs w:val="24"/>
              <w:lang w:eastAsia="lt-LT" w:bidi="ar-SA"/>
              <w14:ligatures w14:val="standardContextual"/>
            </w:rPr>
          </w:pPr>
          <w:hyperlink w:anchor="_Toc216098813" w:history="1">
            <w:r w:rsidRPr="00A04D69">
              <w:rPr>
                <w:rStyle w:val="Hyperlink"/>
                <w:rFonts w:ascii="Arial" w:hAnsi="Arial" w:cs="Arial"/>
                <w:noProof/>
              </w:rPr>
              <w:t>13</w:t>
            </w:r>
            <w:r w:rsidRPr="00A04D69">
              <w:rPr>
                <w:rFonts w:ascii="Arial" w:eastAsiaTheme="minorEastAsia" w:hAnsi="Arial" w:cs="Arial"/>
                <w:noProof/>
                <w:kern w:val="2"/>
                <w:sz w:val="24"/>
                <w:szCs w:val="24"/>
                <w:lang w:eastAsia="lt-LT" w:bidi="ar-SA"/>
                <w14:ligatures w14:val="standardContextual"/>
              </w:rPr>
              <w:tab/>
            </w:r>
            <w:r w:rsidRPr="00A04D69">
              <w:rPr>
                <w:rStyle w:val="Hyperlink"/>
                <w:rFonts w:ascii="Arial" w:hAnsi="Arial" w:cs="Arial"/>
                <w:noProof/>
              </w:rPr>
              <w:t>skyrius. Reikalavimai projekto vykdymo eiliškumui ir etapams</w:t>
            </w:r>
            <w:r w:rsidRPr="00A04D69">
              <w:rPr>
                <w:rFonts w:ascii="Arial" w:hAnsi="Arial" w:cs="Arial"/>
                <w:noProof/>
                <w:webHidden/>
              </w:rPr>
              <w:tab/>
            </w:r>
            <w:r w:rsidRPr="00A04D69">
              <w:rPr>
                <w:rFonts w:ascii="Arial" w:hAnsi="Arial" w:cs="Arial"/>
                <w:noProof/>
                <w:webHidden/>
              </w:rPr>
              <w:fldChar w:fldCharType="begin"/>
            </w:r>
            <w:r w:rsidRPr="00A04D69">
              <w:rPr>
                <w:rFonts w:ascii="Arial" w:hAnsi="Arial" w:cs="Arial"/>
                <w:noProof/>
                <w:webHidden/>
              </w:rPr>
              <w:instrText xml:space="preserve"> PAGEREF _Toc216098813 \h </w:instrText>
            </w:r>
            <w:r w:rsidRPr="00A04D69">
              <w:rPr>
                <w:rFonts w:ascii="Arial" w:hAnsi="Arial" w:cs="Arial"/>
                <w:noProof/>
                <w:webHidden/>
              </w:rPr>
            </w:r>
            <w:r w:rsidRPr="00A04D69">
              <w:rPr>
                <w:rFonts w:ascii="Arial" w:hAnsi="Arial" w:cs="Arial"/>
                <w:noProof/>
                <w:webHidden/>
              </w:rPr>
              <w:fldChar w:fldCharType="separate"/>
            </w:r>
            <w:r w:rsidRPr="00A04D69">
              <w:rPr>
                <w:rFonts w:ascii="Arial" w:hAnsi="Arial" w:cs="Arial"/>
                <w:noProof/>
                <w:webHidden/>
              </w:rPr>
              <w:t>20</w:t>
            </w:r>
            <w:r w:rsidRPr="00A04D69">
              <w:rPr>
                <w:rFonts w:ascii="Arial" w:hAnsi="Arial" w:cs="Arial"/>
                <w:noProof/>
                <w:webHidden/>
              </w:rPr>
              <w:fldChar w:fldCharType="end"/>
            </w:r>
          </w:hyperlink>
        </w:p>
        <w:p w14:paraId="64FDB275" w14:textId="4F6B5242" w:rsidR="00A04D69" w:rsidRPr="00A04D69" w:rsidRDefault="00A04D69">
          <w:pPr>
            <w:pStyle w:val="TOC3"/>
            <w:rPr>
              <w:rFonts w:ascii="Arial" w:eastAsiaTheme="minorEastAsia" w:hAnsi="Arial" w:cs="Arial"/>
              <w:noProof/>
              <w:kern w:val="2"/>
              <w:sz w:val="24"/>
              <w:szCs w:val="24"/>
              <w:lang w:eastAsia="lt-LT" w:bidi="ar-SA"/>
              <w14:ligatures w14:val="standardContextual"/>
            </w:rPr>
          </w:pPr>
          <w:hyperlink w:anchor="_Toc216098814" w:history="1">
            <w:r w:rsidRPr="00A04D69">
              <w:rPr>
                <w:rStyle w:val="Hyperlink"/>
                <w:rFonts w:ascii="Arial" w:hAnsi="Arial" w:cs="Arial"/>
                <w:noProof/>
              </w:rPr>
              <w:t>14</w:t>
            </w:r>
            <w:r w:rsidRPr="00A04D69">
              <w:rPr>
                <w:rFonts w:ascii="Arial" w:eastAsiaTheme="minorEastAsia" w:hAnsi="Arial" w:cs="Arial"/>
                <w:noProof/>
                <w:kern w:val="2"/>
                <w:sz w:val="24"/>
                <w:szCs w:val="24"/>
                <w:lang w:eastAsia="lt-LT" w:bidi="ar-SA"/>
                <w14:ligatures w14:val="standardContextual"/>
              </w:rPr>
              <w:tab/>
            </w:r>
            <w:r w:rsidRPr="00A04D69">
              <w:rPr>
                <w:rStyle w:val="Hyperlink"/>
                <w:rFonts w:ascii="Arial" w:hAnsi="Arial" w:cs="Arial"/>
                <w:noProof/>
              </w:rPr>
              <w:t>skyrius. Reikalavimai operatyviniam valdymui reikalingai dokumentacijai</w:t>
            </w:r>
            <w:r w:rsidRPr="00A04D69">
              <w:rPr>
                <w:rFonts w:ascii="Arial" w:hAnsi="Arial" w:cs="Arial"/>
                <w:noProof/>
                <w:webHidden/>
              </w:rPr>
              <w:tab/>
            </w:r>
            <w:r w:rsidRPr="00A04D69">
              <w:rPr>
                <w:rFonts w:ascii="Arial" w:hAnsi="Arial" w:cs="Arial"/>
                <w:noProof/>
                <w:webHidden/>
              </w:rPr>
              <w:fldChar w:fldCharType="begin"/>
            </w:r>
            <w:r w:rsidRPr="00A04D69">
              <w:rPr>
                <w:rFonts w:ascii="Arial" w:hAnsi="Arial" w:cs="Arial"/>
                <w:noProof/>
                <w:webHidden/>
              </w:rPr>
              <w:instrText xml:space="preserve"> PAGEREF _Toc216098814 \h </w:instrText>
            </w:r>
            <w:r w:rsidRPr="00A04D69">
              <w:rPr>
                <w:rFonts w:ascii="Arial" w:hAnsi="Arial" w:cs="Arial"/>
                <w:noProof/>
                <w:webHidden/>
              </w:rPr>
            </w:r>
            <w:r w:rsidRPr="00A04D69">
              <w:rPr>
                <w:rFonts w:ascii="Arial" w:hAnsi="Arial" w:cs="Arial"/>
                <w:noProof/>
                <w:webHidden/>
              </w:rPr>
              <w:fldChar w:fldCharType="separate"/>
            </w:r>
            <w:r w:rsidRPr="00A04D69">
              <w:rPr>
                <w:rFonts w:ascii="Arial" w:hAnsi="Arial" w:cs="Arial"/>
                <w:noProof/>
                <w:webHidden/>
              </w:rPr>
              <w:t>20</w:t>
            </w:r>
            <w:r w:rsidRPr="00A04D69">
              <w:rPr>
                <w:rFonts w:ascii="Arial" w:hAnsi="Arial" w:cs="Arial"/>
                <w:noProof/>
                <w:webHidden/>
              </w:rPr>
              <w:fldChar w:fldCharType="end"/>
            </w:r>
          </w:hyperlink>
        </w:p>
        <w:p w14:paraId="73B42A50" w14:textId="1824A4C6" w:rsidR="00A04D69" w:rsidRPr="00A04D69" w:rsidRDefault="00A04D69">
          <w:pPr>
            <w:pStyle w:val="TOC3"/>
            <w:rPr>
              <w:rFonts w:ascii="Arial" w:eastAsiaTheme="minorEastAsia" w:hAnsi="Arial" w:cs="Arial"/>
              <w:noProof/>
              <w:kern w:val="2"/>
              <w:sz w:val="24"/>
              <w:szCs w:val="24"/>
              <w:lang w:eastAsia="lt-LT" w:bidi="ar-SA"/>
              <w14:ligatures w14:val="standardContextual"/>
            </w:rPr>
          </w:pPr>
          <w:hyperlink w:anchor="_Toc216098815" w:history="1">
            <w:r w:rsidRPr="00A04D69">
              <w:rPr>
                <w:rStyle w:val="Hyperlink"/>
                <w:rFonts w:ascii="Arial" w:hAnsi="Arial" w:cs="Arial"/>
                <w:noProof/>
              </w:rPr>
              <w:t>15</w:t>
            </w:r>
            <w:r w:rsidRPr="00A04D69">
              <w:rPr>
                <w:rFonts w:ascii="Arial" w:eastAsiaTheme="minorEastAsia" w:hAnsi="Arial" w:cs="Arial"/>
                <w:noProof/>
                <w:kern w:val="2"/>
                <w:sz w:val="24"/>
                <w:szCs w:val="24"/>
                <w:lang w:eastAsia="lt-LT" w:bidi="ar-SA"/>
                <w14:ligatures w14:val="standardContextual"/>
              </w:rPr>
              <w:tab/>
            </w:r>
            <w:r w:rsidRPr="00A04D69">
              <w:rPr>
                <w:rStyle w:val="Hyperlink"/>
                <w:rFonts w:ascii="Arial" w:hAnsi="Arial" w:cs="Arial"/>
                <w:noProof/>
              </w:rPr>
              <w:t>skyrius. Reikalavimai pirminei įrangai ir savosioms reikmėms</w:t>
            </w:r>
            <w:r w:rsidRPr="00A04D69">
              <w:rPr>
                <w:rFonts w:ascii="Arial" w:hAnsi="Arial" w:cs="Arial"/>
                <w:noProof/>
                <w:webHidden/>
              </w:rPr>
              <w:tab/>
            </w:r>
            <w:r w:rsidRPr="00A04D69">
              <w:rPr>
                <w:rFonts w:ascii="Arial" w:hAnsi="Arial" w:cs="Arial"/>
                <w:noProof/>
                <w:webHidden/>
              </w:rPr>
              <w:fldChar w:fldCharType="begin"/>
            </w:r>
            <w:r w:rsidRPr="00A04D69">
              <w:rPr>
                <w:rFonts w:ascii="Arial" w:hAnsi="Arial" w:cs="Arial"/>
                <w:noProof/>
                <w:webHidden/>
              </w:rPr>
              <w:instrText xml:space="preserve"> PAGEREF _Toc216098815 \h </w:instrText>
            </w:r>
            <w:r w:rsidRPr="00A04D69">
              <w:rPr>
                <w:rFonts w:ascii="Arial" w:hAnsi="Arial" w:cs="Arial"/>
                <w:noProof/>
                <w:webHidden/>
              </w:rPr>
            </w:r>
            <w:r w:rsidRPr="00A04D69">
              <w:rPr>
                <w:rFonts w:ascii="Arial" w:hAnsi="Arial" w:cs="Arial"/>
                <w:noProof/>
                <w:webHidden/>
              </w:rPr>
              <w:fldChar w:fldCharType="separate"/>
            </w:r>
            <w:r w:rsidRPr="00A04D69">
              <w:rPr>
                <w:rFonts w:ascii="Arial" w:hAnsi="Arial" w:cs="Arial"/>
                <w:noProof/>
                <w:webHidden/>
              </w:rPr>
              <w:t>20</w:t>
            </w:r>
            <w:r w:rsidRPr="00A04D69">
              <w:rPr>
                <w:rFonts w:ascii="Arial" w:hAnsi="Arial" w:cs="Arial"/>
                <w:noProof/>
                <w:webHidden/>
              </w:rPr>
              <w:fldChar w:fldCharType="end"/>
            </w:r>
          </w:hyperlink>
        </w:p>
        <w:p w14:paraId="61C829E9" w14:textId="2070FA18" w:rsidR="00A04D69" w:rsidRPr="00A04D69" w:rsidRDefault="00A04D69">
          <w:pPr>
            <w:pStyle w:val="TOC3"/>
            <w:rPr>
              <w:rFonts w:ascii="Arial" w:eastAsiaTheme="minorEastAsia" w:hAnsi="Arial" w:cs="Arial"/>
              <w:noProof/>
              <w:kern w:val="2"/>
              <w:sz w:val="24"/>
              <w:szCs w:val="24"/>
              <w:lang w:eastAsia="lt-LT" w:bidi="ar-SA"/>
              <w14:ligatures w14:val="standardContextual"/>
            </w:rPr>
          </w:pPr>
          <w:hyperlink w:anchor="_Toc216098816" w:history="1">
            <w:r w:rsidRPr="00A04D69">
              <w:rPr>
                <w:rStyle w:val="Hyperlink"/>
                <w:rFonts w:ascii="Arial" w:hAnsi="Arial" w:cs="Arial"/>
                <w:noProof/>
              </w:rPr>
              <w:t>16</w:t>
            </w:r>
            <w:r w:rsidRPr="00A04D69">
              <w:rPr>
                <w:rFonts w:ascii="Arial" w:eastAsiaTheme="minorEastAsia" w:hAnsi="Arial" w:cs="Arial"/>
                <w:noProof/>
                <w:kern w:val="2"/>
                <w:sz w:val="24"/>
                <w:szCs w:val="24"/>
                <w:lang w:eastAsia="lt-LT" w:bidi="ar-SA"/>
                <w14:ligatures w14:val="standardContextual"/>
              </w:rPr>
              <w:tab/>
            </w:r>
            <w:r w:rsidRPr="00A04D69">
              <w:rPr>
                <w:rStyle w:val="Hyperlink"/>
                <w:rFonts w:ascii="Arial" w:hAnsi="Arial" w:cs="Arial"/>
                <w:noProof/>
              </w:rPr>
              <w:t>skyrius. Reikalavimai relinei apsaugai ir automatikai</w:t>
            </w:r>
            <w:r w:rsidRPr="00A04D69">
              <w:rPr>
                <w:rFonts w:ascii="Arial" w:hAnsi="Arial" w:cs="Arial"/>
                <w:noProof/>
                <w:webHidden/>
              </w:rPr>
              <w:tab/>
            </w:r>
            <w:r w:rsidRPr="00A04D69">
              <w:rPr>
                <w:rFonts w:ascii="Arial" w:hAnsi="Arial" w:cs="Arial"/>
                <w:noProof/>
                <w:webHidden/>
              </w:rPr>
              <w:fldChar w:fldCharType="begin"/>
            </w:r>
            <w:r w:rsidRPr="00A04D69">
              <w:rPr>
                <w:rFonts w:ascii="Arial" w:hAnsi="Arial" w:cs="Arial"/>
                <w:noProof/>
                <w:webHidden/>
              </w:rPr>
              <w:instrText xml:space="preserve"> PAGEREF _Toc216098816 \h </w:instrText>
            </w:r>
            <w:r w:rsidRPr="00A04D69">
              <w:rPr>
                <w:rFonts w:ascii="Arial" w:hAnsi="Arial" w:cs="Arial"/>
                <w:noProof/>
                <w:webHidden/>
              </w:rPr>
            </w:r>
            <w:r w:rsidRPr="00A04D69">
              <w:rPr>
                <w:rFonts w:ascii="Arial" w:hAnsi="Arial" w:cs="Arial"/>
                <w:noProof/>
                <w:webHidden/>
              </w:rPr>
              <w:fldChar w:fldCharType="separate"/>
            </w:r>
            <w:r w:rsidRPr="00A04D69">
              <w:rPr>
                <w:rFonts w:ascii="Arial" w:hAnsi="Arial" w:cs="Arial"/>
                <w:noProof/>
                <w:webHidden/>
              </w:rPr>
              <w:t>21</w:t>
            </w:r>
            <w:r w:rsidRPr="00A04D69">
              <w:rPr>
                <w:rFonts w:ascii="Arial" w:hAnsi="Arial" w:cs="Arial"/>
                <w:noProof/>
                <w:webHidden/>
              </w:rPr>
              <w:fldChar w:fldCharType="end"/>
            </w:r>
          </w:hyperlink>
        </w:p>
        <w:p w14:paraId="56FCAA62" w14:textId="46540A62" w:rsidR="00A04D69" w:rsidRPr="00A04D69" w:rsidRDefault="00A04D69">
          <w:pPr>
            <w:pStyle w:val="TOC3"/>
            <w:rPr>
              <w:rFonts w:ascii="Arial" w:eastAsiaTheme="minorEastAsia" w:hAnsi="Arial" w:cs="Arial"/>
              <w:noProof/>
              <w:kern w:val="2"/>
              <w:sz w:val="24"/>
              <w:szCs w:val="24"/>
              <w:lang w:eastAsia="lt-LT" w:bidi="ar-SA"/>
              <w14:ligatures w14:val="standardContextual"/>
            </w:rPr>
          </w:pPr>
          <w:hyperlink w:anchor="_Toc216098817" w:history="1">
            <w:r w:rsidRPr="00A04D69">
              <w:rPr>
                <w:rStyle w:val="Hyperlink"/>
                <w:rFonts w:ascii="Arial" w:hAnsi="Arial" w:cs="Arial"/>
                <w:noProof/>
              </w:rPr>
              <w:t>17</w:t>
            </w:r>
            <w:r w:rsidRPr="00A04D69">
              <w:rPr>
                <w:rFonts w:ascii="Arial" w:eastAsiaTheme="minorEastAsia" w:hAnsi="Arial" w:cs="Arial"/>
                <w:noProof/>
                <w:kern w:val="2"/>
                <w:sz w:val="24"/>
                <w:szCs w:val="24"/>
                <w:lang w:eastAsia="lt-LT" w:bidi="ar-SA"/>
                <w14:ligatures w14:val="standardContextual"/>
              </w:rPr>
              <w:tab/>
            </w:r>
            <w:r w:rsidRPr="00A04D69">
              <w:rPr>
                <w:rStyle w:val="Hyperlink"/>
                <w:rFonts w:ascii="Arial" w:hAnsi="Arial" w:cs="Arial"/>
                <w:noProof/>
              </w:rPr>
              <w:t>skyrius. Reikalavimai valdymui, signalizacijai ir matavimams</w:t>
            </w:r>
            <w:r w:rsidRPr="00A04D69">
              <w:rPr>
                <w:rFonts w:ascii="Arial" w:hAnsi="Arial" w:cs="Arial"/>
                <w:noProof/>
                <w:webHidden/>
              </w:rPr>
              <w:tab/>
            </w:r>
            <w:r w:rsidRPr="00A04D69">
              <w:rPr>
                <w:rFonts w:ascii="Arial" w:hAnsi="Arial" w:cs="Arial"/>
                <w:noProof/>
                <w:webHidden/>
              </w:rPr>
              <w:fldChar w:fldCharType="begin"/>
            </w:r>
            <w:r w:rsidRPr="00A04D69">
              <w:rPr>
                <w:rFonts w:ascii="Arial" w:hAnsi="Arial" w:cs="Arial"/>
                <w:noProof/>
                <w:webHidden/>
              </w:rPr>
              <w:instrText xml:space="preserve"> PAGEREF _Toc216098817 \h </w:instrText>
            </w:r>
            <w:r w:rsidRPr="00A04D69">
              <w:rPr>
                <w:rFonts w:ascii="Arial" w:hAnsi="Arial" w:cs="Arial"/>
                <w:noProof/>
                <w:webHidden/>
              </w:rPr>
            </w:r>
            <w:r w:rsidRPr="00A04D69">
              <w:rPr>
                <w:rFonts w:ascii="Arial" w:hAnsi="Arial" w:cs="Arial"/>
                <w:noProof/>
                <w:webHidden/>
              </w:rPr>
              <w:fldChar w:fldCharType="separate"/>
            </w:r>
            <w:r w:rsidRPr="00A04D69">
              <w:rPr>
                <w:rFonts w:ascii="Arial" w:hAnsi="Arial" w:cs="Arial"/>
                <w:noProof/>
                <w:webHidden/>
              </w:rPr>
              <w:t>21</w:t>
            </w:r>
            <w:r w:rsidRPr="00A04D69">
              <w:rPr>
                <w:rFonts w:ascii="Arial" w:hAnsi="Arial" w:cs="Arial"/>
                <w:noProof/>
                <w:webHidden/>
              </w:rPr>
              <w:fldChar w:fldCharType="end"/>
            </w:r>
          </w:hyperlink>
        </w:p>
        <w:p w14:paraId="36214A2B" w14:textId="433726B5" w:rsidR="00A04D69" w:rsidRPr="00A04D69" w:rsidRDefault="00A04D69">
          <w:pPr>
            <w:pStyle w:val="TOC3"/>
            <w:rPr>
              <w:rFonts w:ascii="Arial" w:eastAsiaTheme="minorEastAsia" w:hAnsi="Arial" w:cs="Arial"/>
              <w:noProof/>
              <w:kern w:val="2"/>
              <w:sz w:val="24"/>
              <w:szCs w:val="24"/>
              <w:lang w:eastAsia="lt-LT" w:bidi="ar-SA"/>
              <w14:ligatures w14:val="standardContextual"/>
            </w:rPr>
          </w:pPr>
          <w:hyperlink w:anchor="_Toc216098818" w:history="1">
            <w:r w:rsidRPr="00A04D69">
              <w:rPr>
                <w:rStyle w:val="Hyperlink"/>
                <w:rFonts w:ascii="Arial" w:hAnsi="Arial" w:cs="Arial"/>
                <w:noProof/>
              </w:rPr>
              <w:t>18</w:t>
            </w:r>
            <w:r w:rsidRPr="00A04D69">
              <w:rPr>
                <w:rFonts w:ascii="Arial" w:eastAsiaTheme="minorEastAsia" w:hAnsi="Arial" w:cs="Arial"/>
                <w:noProof/>
                <w:kern w:val="2"/>
                <w:sz w:val="24"/>
                <w:szCs w:val="24"/>
                <w:lang w:eastAsia="lt-LT" w:bidi="ar-SA"/>
                <w14:ligatures w14:val="standardContextual"/>
              </w:rPr>
              <w:tab/>
            </w:r>
            <w:r w:rsidRPr="00A04D69">
              <w:rPr>
                <w:rStyle w:val="Hyperlink"/>
                <w:rFonts w:ascii="Arial" w:hAnsi="Arial" w:cs="Arial"/>
                <w:noProof/>
              </w:rPr>
              <w:t>skyrius. Reikalavimai telekomunikacijoms</w:t>
            </w:r>
            <w:r w:rsidRPr="00A04D69">
              <w:rPr>
                <w:rFonts w:ascii="Arial" w:hAnsi="Arial" w:cs="Arial"/>
                <w:noProof/>
                <w:webHidden/>
              </w:rPr>
              <w:tab/>
            </w:r>
            <w:r w:rsidRPr="00A04D69">
              <w:rPr>
                <w:rFonts w:ascii="Arial" w:hAnsi="Arial" w:cs="Arial"/>
                <w:noProof/>
                <w:webHidden/>
              </w:rPr>
              <w:fldChar w:fldCharType="begin"/>
            </w:r>
            <w:r w:rsidRPr="00A04D69">
              <w:rPr>
                <w:rFonts w:ascii="Arial" w:hAnsi="Arial" w:cs="Arial"/>
                <w:noProof/>
                <w:webHidden/>
              </w:rPr>
              <w:instrText xml:space="preserve"> PAGEREF _Toc216098818 \h </w:instrText>
            </w:r>
            <w:r w:rsidRPr="00A04D69">
              <w:rPr>
                <w:rFonts w:ascii="Arial" w:hAnsi="Arial" w:cs="Arial"/>
                <w:noProof/>
                <w:webHidden/>
              </w:rPr>
            </w:r>
            <w:r w:rsidRPr="00A04D69">
              <w:rPr>
                <w:rFonts w:ascii="Arial" w:hAnsi="Arial" w:cs="Arial"/>
                <w:noProof/>
                <w:webHidden/>
              </w:rPr>
              <w:fldChar w:fldCharType="separate"/>
            </w:r>
            <w:r w:rsidRPr="00A04D69">
              <w:rPr>
                <w:rFonts w:ascii="Arial" w:hAnsi="Arial" w:cs="Arial"/>
                <w:noProof/>
                <w:webHidden/>
              </w:rPr>
              <w:t>22</w:t>
            </w:r>
            <w:r w:rsidRPr="00A04D69">
              <w:rPr>
                <w:rFonts w:ascii="Arial" w:hAnsi="Arial" w:cs="Arial"/>
                <w:noProof/>
                <w:webHidden/>
              </w:rPr>
              <w:fldChar w:fldCharType="end"/>
            </w:r>
          </w:hyperlink>
        </w:p>
        <w:p w14:paraId="362721EC" w14:textId="3DC371DC" w:rsidR="00A04D69" w:rsidRPr="00A04D69" w:rsidRDefault="00A04D69">
          <w:pPr>
            <w:pStyle w:val="TOC3"/>
            <w:rPr>
              <w:rFonts w:ascii="Arial" w:eastAsiaTheme="minorEastAsia" w:hAnsi="Arial" w:cs="Arial"/>
              <w:noProof/>
              <w:kern w:val="2"/>
              <w:sz w:val="24"/>
              <w:szCs w:val="24"/>
              <w:lang w:eastAsia="lt-LT" w:bidi="ar-SA"/>
              <w14:ligatures w14:val="standardContextual"/>
            </w:rPr>
          </w:pPr>
          <w:hyperlink w:anchor="_Toc216098819" w:history="1">
            <w:r w:rsidRPr="00A04D69">
              <w:rPr>
                <w:rStyle w:val="Hyperlink"/>
                <w:rFonts w:ascii="Arial" w:hAnsi="Arial" w:cs="Arial"/>
                <w:noProof/>
              </w:rPr>
              <w:t>19</w:t>
            </w:r>
            <w:r w:rsidRPr="00A04D69">
              <w:rPr>
                <w:rFonts w:ascii="Arial" w:eastAsiaTheme="minorEastAsia" w:hAnsi="Arial" w:cs="Arial"/>
                <w:noProof/>
                <w:kern w:val="2"/>
                <w:sz w:val="24"/>
                <w:szCs w:val="24"/>
                <w:lang w:eastAsia="lt-LT" w:bidi="ar-SA"/>
                <w14:ligatures w14:val="standardContextual"/>
              </w:rPr>
              <w:tab/>
            </w:r>
            <w:r w:rsidRPr="00A04D69">
              <w:rPr>
                <w:rStyle w:val="Hyperlink"/>
                <w:rFonts w:ascii="Arial" w:hAnsi="Arial" w:cs="Arial"/>
                <w:noProof/>
              </w:rPr>
              <w:t>skyrius. Reikalavimai elektros apskaitai</w:t>
            </w:r>
            <w:r w:rsidRPr="00A04D69">
              <w:rPr>
                <w:rFonts w:ascii="Arial" w:hAnsi="Arial" w:cs="Arial"/>
                <w:noProof/>
                <w:webHidden/>
              </w:rPr>
              <w:tab/>
            </w:r>
            <w:r w:rsidRPr="00A04D69">
              <w:rPr>
                <w:rFonts w:ascii="Arial" w:hAnsi="Arial" w:cs="Arial"/>
                <w:noProof/>
                <w:webHidden/>
              </w:rPr>
              <w:fldChar w:fldCharType="begin"/>
            </w:r>
            <w:r w:rsidRPr="00A04D69">
              <w:rPr>
                <w:rFonts w:ascii="Arial" w:hAnsi="Arial" w:cs="Arial"/>
                <w:noProof/>
                <w:webHidden/>
              </w:rPr>
              <w:instrText xml:space="preserve"> PAGEREF _Toc216098819 \h </w:instrText>
            </w:r>
            <w:r w:rsidRPr="00A04D69">
              <w:rPr>
                <w:rFonts w:ascii="Arial" w:hAnsi="Arial" w:cs="Arial"/>
                <w:noProof/>
                <w:webHidden/>
              </w:rPr>
            </w:r>
            <w:r w:rsidRPr="00A04D69">
              <w:rPr>
                <w:rFonts w:ascii="Arial" w:hAnsi="Arial" w:cs="Arial"/>
                <w:noProof/>
                <w:webHidden/>
              </w:rPr>
              <w:fldChar w:fldCharType="separate"/>
            </w:r>
            <w:r w:rsidRPr="00A04D69">
              <w:rPr>
                <w:rFonts w:ascii="Arial" w:hAnsi="Arial" w:cs="Arial"/>
                <w:noProof/>
                <w:webHidden/>
              </w:rPr>
              <w:t>22</w:t>
            </w:r>
            <w:r w:rsidRPr="00A04D69">
              <w:rPr>
                <w:rFonts w:ascii="Arial" w:hAnsi="Arial" w:cs="Arial"/>
                <w:noProof/>
                <w:webHidden/>
              </w:rPr>
              <w:fldChar w:fldCharType="end"/>
            </w:r>
          </w:hyperlink>
        </w:p>
        <w:p w14:paraId="3387BDCC" w14:textId="164D2D75" w:rsidR="00C3536E" w:rsidRPr="00447AE3" w:rsidRDefault="00C3536E">
          <w:pPr>
            <w:rPr>
              <w:rFonts w:ascii="Arial" w:hAnsi="Arial" w:cs="Arial"/>
              <w:szCs w:val="22"/>
            </w:rPr>
          </w:pPr>
          <w:r w:rsidRPr="00A04D69">
            <w:rPr>
              <w:rFonts w:ascii="Arial" w:hAnsi="Arial" w:cs="Arial"/>
              <w:szCs w:val="22"/>
            </w:rPr>
            <w:fldChar w:fldCharType="end"/>
          </w:r>
        </w:p>
      </w:sdtContent>
    </w:sdt>
    <w:p w14:paraId="5F37AD5C" w14:textId="213C8299" w:rsidR="00AD0F01" w:rsidRPr="00447AE3" w:rsidRDefault="00AD0F01">
      <w:pPr>
        <w:widowControl/>
        <w:suppressAutoHyphens w:val="0"/>
        <w:spacing w:line="240" w:lineRule="auto"/>
        <w:ind w:firstLine="0"/>
        <w:jc w:val="left"/>
        <w:rPr>
          <w:rFonts w:ascii="Arial" w:hAnsi="Arial" w:cs="Arial"/>
          <w:szCs w:val="22"/>
        </w:rPr>
      </w:pPr>
      <w:r w:rsidRPr="00447AE3">
        <w:rPr>
          <w:rFonts w:ascii="Arial" w:hAnsi="Arial" w:cs="Arial"/>
          <w:szCs w:val="22"/>
        </w:rPr>
        <w:br w:type="page"/>
      </w:r>
    </w:p>
    <w:p w14:paraId="67A225C3" w14:textId="27C80215" w:rsidR="00FE2BE7" w:rsidRPr="00447AE3" w:rsidRDefault="006E41CA" w:rsidP="00C3536E">
      <w:pPr>
        <w:pStyle w:val="DALIS"/>
        <w:tabs>
          <w:tab w:val="left" w:pos="851"/>
        </w:tabs>
        <w:rPr>
          <w:rFonts w:ascii="Arial" w:hAnsi="Arial" w:cs="Arial"/>
          <w:szCs w:val="22"/>
        </w:rPr>
      </w:pPr>
      <w:bookmarkStart w:id="7" w:name="_Toc216098798"/>
      <w:r w:rsidRPr="00447AE3">
        <w:rPr>
          <w:rFonts w:ascii="Arial" w:hAnsi="Arial" w:cs="Arial"/>
          <w:szCs w:val="22"/>
        </w:rPr>
        <w:t>DALIS</w:t>
      </w:r>
      <w:r w:rsidR="00FE2BE7" w:rsidRPr="00447AE3">
        <w:rPr>
          <w:rFonts w:ascii="Arial" w:hAnsi="Arial" w:cs="Arial"/>
          <w:szCs w:val="22"/>
        </w:rPr>
        <w:t xml:space="preserve">. </w:t>
      </w:r>
      <w:r w:rsidR="00C3536E" w:rsidRPr="00447AE3">
        <w:rPr>
          <w:rFonts w:ascii="Arial" w:hAnsi="Arial" w:cs="Arial"/>
          <w:szCs w:val="22"/>
        </w:rPr>
        <w:t>BENDRIEJI REIKALAVIMAI</w:t>
      </w:r>
      <w:bookmarkEnd w:id="7"/>
    </w:p>
    <w:p w14:paraId="2CF21AED" w14:textId="77DAFCAE" w:rsidR="000F1F4E" w:rsidRPr="00447AE3" w:rsidRDefault="00BB29D1" w:rsidP="00D634D4">
      <w:pPr>
        <w:pStyle w:val="Heading3"/>
        <w:tabs>
          <w:tab w:val="left" w:pos="851"/>
        </w:tabs>
        <w:ind w:hanging="423"/>
        <w:rPr>
          <w:rFonts w:ascii="Arial" w:hAnsi="Arial" w:cs="Arial"/>
          <w:szCs w:val="22"/>
        </w:rPr>
      </w:pPr>
      <w:bookmarkStart w:id="8" w:name="_Toc216098799"/>
      <w:r w:rsidRPr="00447AE3">
        <w:rPr>
          <w:rStyle w:val="Heading3Char"/>
          <w:rFonts w:ascii="Arial" w:hAnsi="Arial" w:cs="Arial"/>
          <w:b/>
          <w:szCs w:val="22"/>
        </w:rPr>
        <w:t>s</w:t>
      </w:r>
      <w:r w:rsidR="00457DC2" w:rsidRPr="00447AE3">
        <w:rPr>
          <w:rStyle w:val="Heading3Char"/>
          <w:rFonts w:ascii="Arial" w:hAnsi="Arial" w:cs="Arial"/>
          <w:b/>
          <w:szCs w:val="22"/>
        </w:rPr>
        <w:t xml:space="preserve">kyrius. </w:t>
      </w:r>
      <w:r w:rsidR="006E41CA" w:rsidRPr="00447AE3">
        <w:rPr>
          <w:rStyle w:val="Heading3Char"/>
          <w:rFonts w:ascii="Arial" w:hAnsi="Arial" w:cs="Arial"/>
          <w:b/>
          <w:szCs w:val="22"/>
        </w:rPr>
        <w:t>AB ESO prievolės rekonstruojant PT įrenginius dėl ST dalies rekonstravimo</w:t>
      </w:r>
      <w:bookmarkEnd w:id="8"/>
    </w:p>
    <w:p w14:paraId="3112AC41" w14:textId="77777777" w:rsidR="00B80E7F" w:rsidRPr="004B5F9D" w:rsidRDefault="00B80E7F" w:rsidP="00B80E7F">
      <w:pPr>
        <w:widowControl/>
        <w:numPr>
          <w:ilvl w:val="0"/>
          <w:numId w:val="47"/>
        </w:numPr>
        <w:tabs>
          <w:tab w:val="left" w:pos="1134"/>
        </w:tabs>
        <w:suppressAutoHyphens w:val="0"/>
        <w:ind w:left="0" w:firstLine="567"/>
        <w:rPr>
          <w:rFonts w:ascii="Arial" w:hAnsi="Arial" w:cs="Arial"/>
        </w:rPr>
      </w:pPr>
      <w:r w:rsidRPr="004B5F9D">
        <w:rPr>
          <w:rFonts w:ascii="Arial" w:hAnsi="Arial" w:cs="Arial"/>
        </w:rPr>
        <w:t>AB ESO privalo pateikti informaciją apie pasirinktą projektavimo įmonę, kuriai bus suteikiama teisė aptarnauti, gauti prieigą ar kitaip susipažinti su PSO saugumo planuose ar kituose PSO vidaus dokumentuose nustatytomis ryšių ir informacinėmis sistemomis (ar jų dalimis), kurios yra reikšmingos PSO veiklai, šių ryšių ir informacinių sistemų (ar jų dalių) technologijomis, duomenų bazėmis ar jose esamais duomenimis arba kai yra rizika, kad prie tokių ryšių ir informacinių sistemų (jų dalių) gali gauti prieigą Pareiškėjo rangovai arba jiems būtų suteikta teisė aptarnauti ar kitaip susipažinti su tokiomis ryšių ir informacinėmis sistemomis (jų dalimis):</w:t>
      </w:r>
    </w:p>
    <w:p w14:paraId="34671613" w14:textId="77777777" w:rsidR="00B80E7F" w:rsidRPr="00316976" w:rsidRDefault="00B80E7F" w:rsidP="00B80E7F">
      <w:pPr>
        <w:widowControl/>
        <w:numPr>
          <w:ilvl w:val="1"/>
          <w:numId w:val="47"/>
        </w:numPr>
        <w:tabs>
          <w:tab w:val="left" w:pos="993"/>
          <w:tab w:val="left" w:pos="1560"/>
        </w:tabs>
        <w:suppressAutoHyphens w:val="0"/>
        <w:ind w:left="0" w:firstLine="567"/>
        <w:rPr>
          <w:rFonts w:ascii="Arial" w:hAnsi="Arial" w:cs="Arial"/>
          <w:lang w:val="pt-PT"/>
        </w:rPr>
      </w:pPr>
      <w:r w:rsidRPr="00316976">
        <w:rPr>
          <w:rFonts w:ascii="Arial" w:hAnsi="Arial" w:cs="Arial"/>
          <w:lang w:val="pt-PT"/>
        </w:rPr>
        <w:t>registracijos duomenis: pavadinimas, įmonės kodas, buveinės adresas;</w:t>
      </w:r>
    </w:p>
    <w:p w14:paraId="71C6B649" w14:textId="77777777" w:rsidR="00B80E7F" w:rsidRPr="00316976" w:rsidRDefault="00B80E7F" w:rsidP="00B80E7F">
      <w:pPr>
        <w:widowControl/>
        <w:numPr>
          <w:ilvl w:val="1"/>
          <w:numId w:val="47"/>
        </w:numPr>
        <w:tabs>
          <w:tab w:val="left" w:pos="993"/>
          <w:tab w:val="left" w:pos="1560"/>
        </w:tabs>
        <w:suppressAutoHyphens w:val="0"/>
        <w:ind w:left="0" w:firstLine="567"/>
        <w:rPr>
          <w:rFonts w:ascii="Arial" w:hAnsi="Arial" w:cs="Arial"/>
          <w:lang w:val="pt-PT"/>
        </w:rPr>
      </w:pPr>
      <w:r w:rsidRPr="00316976">
        <w:rPr>
          <w:rFonts w:ascii="Arial" w:hAnsi="Arial" w:cs="Arial"/>
          <w:lang w:val="pt-PT"/>
        </w:rPr>
        <w:t>informaciją apie su juridiniu asmeniu susijusius asmenis, tai yra fizinius ir juridinius asmenis, kurie tiesiogiai ar netiesiogiai (per juridinį asmenį, kuriame valdo ne mažiau kaip 25 procentus akcijų (teisių, pajų), suteikiančių teisę balsuoti juridinio asmens dalyvių susirinkime) valdo daugiau kaip 25 procentus juridinio asmens akcijų (teisių, pajų), suteikiančių teisę balsuoti šio juridinio asmens dalyvių susirinkime;</w:t>
      </w:r>
    </w:p>
    <w:p w14:paraId="6F4BF11F" w14:textId="77777777" w:rsidR="00B80E7F" w:rsidRPr="00316976" w:rsidRDefault="00B80E7F" w:rsidP="00B80E7F">
      <w:pPr>
        <w:widowControl/>
        <w:numPr>
          <w:ilvl w:val="1"/>
          <w:numId w:val="47"/>
        </w:numPr>
        <w:tabs>
          <w:tab w:val="left" w:pos="993"/>
          <w:tab w:val="left" w:pos="1560"/>
        </w:tabs>
        <w:suppressAutoHyphens w:val="0"/>
        <w:ind w:left="0" w:firstLine="567"/>
        <w:rPr>
          <w:rFonts w:ascii="Arial" w:hAnsi="Arial" w:cs="Arial"/>
          <w:lang w:val="pt-PT"/>
        </w:rPr>
      </w:pPr>
      <w:r w:rsidRPr="00316976">
        <w:rPr>
          <w:rFonts w:ascii="Arial" w:hAnsi="Arial" w:cs="Arial"/>
          <w:lang w:val="pt-PT"/>
        </w:rPr>
        <w:t>jei projektuotojas fizinis asmuo: vardas, pavardė, gimimo data, gyvenamoji vieta.</w:t>
      </w:r>
    </w:p>
    <w:p w14:paraId="4F6E33F6" w14:textId="77777777" w:rsidR="00B80E7F" w:rsidRPr="00316976" w:rsidRDefault="00B80E7F" w:rsidP="00B80E7F">
      <w:pPr>
        <w:widowControl/>
        <w:numPr>
          <w:ilvl w:val="0"/>
          <w:numId w:val="47"/>
        </w:numPr>
        <w:tabs>
          <w:tab w:val="left" w:pos="1134"/>
        </w:tabs>
        <w:suppressAutoHyphens w:val="0"/>
        <w:ind w:left="0" w:firstLine="567"/>
        <w:rPr>
          <w:rFonts w:ascii="Arial" w:hAnsi="Arial" w:cs="Arial"/>
          <w:lang w:val="pt-PT"/>
        </w:rPr>
      </w:pPr>
      <w:r w:rsidRPr="00316976">
        <w:rPr>
          <w:rFonts w:ascii="Arial" w:hAnsi="Arial" w:cs="Arial"/>
          <w:lang w:val="pt-PT"/>
        </w:rPr>
        <w:t>Parengti tiek prijungimo prie elektros tinklų dalies statinių  projektų, kiek jų privaloma parengti prijungimui įgyvendinti (toliau visi statinių  projektai kartu – PT dalies projektas) ir tiek Pareiškėjo elektros įrenginių dalies statinių projektų, kiek jų privaloma parengti įrenginių prijungimui ir pastatymui ar įrengimui įgyvendinti (toliau — Pareiškėjo dalies  projektas). Statinių projektai privalo būti rengiami, vadovaujantis prijungimo sąlygomis, Statybos įstatymo, STR 1.04.04:2017 „Statinio projektavimas, projekto ekspertizė“, LST 1516:2015 „Statinio projektas. Bendrieji įforminimo reikalavimai“ reikalavimais bei kitų Lietuvos Respublikoje galiojančių, statybą ir projektavimą reglamentuojančių norminių dokumentų ir taisyklių nuostatomis.</w:t>
      </w:r>
    </w:p>
    <w:p w14:paraId="51CC4E64" w14:textId="77777777" w:rsidR="00B80E7F" w:rsidRPr="00316976" w:rsidRDefault="00B80E7F" w:rsidP="00B80E7F">
      <w:pPr>
        <w:widowControl/>
        <w:numPr>
          <w:ilvl w:val="0"/>
          <w:numId w:val="47"/>
        </w:numPr>
        <w:tabs>
          <w:tab w:val="left" w:pos="1134"/>
        </w:tabs>
        <w:suppressAutoHyphens w:val="0"/>
        <w:ind w:left="0" w:firstLine="567"/>
        <w:rPr>
          <w:rFonts w:ascii="Arial" w:hAnsi="Arial" w:cs="Arial"/>
          <w:lang w:val="pt-PT"/>
        </w:rPr>
      </w:pPr>
      <w:r w:rsidRPr="00316976">
        <w:rPr>
          <w:rFonts w:ascii="Arial" w:hAnsi="Arial" w:cs="Arial"/>
          <w:lang w:val="pt-PT"/>
        </w:rPr>
        <w:t>Atlikti visus reikalingus veiksmus, susijusius su PT dalies projekto parengimu, įskaitant prijungimo sąlygų, specialiųjų reikalavimų gavimą, inžinerinių tyrinėjimų atlikimo organizavimą, jei minėti darbai bus reikalingi.</w:t>
      </w:r>
    </w:p>
    <w:p w14:paraId="25E82CFE" w14:textId="77777777" w:rsidR="00B80E7F" w:rsidRPr="00316976" w:rsidRDefault="00B80E7F" w:rsidP="00B80E7F">
      <w:pPr>
        <w:widowControl/>
        <w:numPr>
          <w:ilvl w:val="0"/>
          <w:numId w:val="47"/>
        </w:numPr>
        <w:tabs>
          <w:tab w:val="left" w:pos="1134"/>
        </w:tabs>
        <w:suppressAutoHyphens w:val="0"/>
        <w:ind w:left="0" w:firstLine="567"/>
        <w:rPr>
          <w:rFonts w:ascii="Arial" w:hAnsi="Arial" w:cs="Arial"/>
          <w:lang w:val="pt-PT"/>
        </w:rPr>
      </w:pPr>
      <w:r w:rsidRPr="00316976">
        <w:rPr>
          <w:rFonts w:ascii="Arial" w:hAnsi="Arial" w:cs="Arial"/>
          <w:lang w:val="pt-PT"/>
        </w:rPr>
        <w:t>Atlikti reikalingus veiksmus suteikiančius teisę PSO valdyti ar naudoti žemės sklypus.</w:t>
      </w:r>
    </w:p>
    <w:p w14:paraId="5712DDDF" w14:textId="77777777" w:rsidR="00B80E7F" w:rsidRPr="00316976" w:rsidRDefault="00B80E7F" w:rsidP="00B80E7F">
      <w:pPr>
        <w:widowControl/>
        <w:numPr>
          <w:ilvl w:val="0"/>
          <w:numId w:val="47"/>
        </w:numPr>
        <w:tabs>
          <w:tab w:val="left" w:pos="1134"/>
        </w:tabs>
        <w:suppressAutoHyphens w:val="0"/>
        <w:ind w:left="0" w:firstLine="567"/>
        <w:rPr>
          <w:rFonts w:ascii="Arial" w:hAnsi="Arial" w:cs="Arial"/>
          <w:lang w:val="pt-PT"/>
        </w:rPr>
      </w:pPr>
      <w:r w:rsidRPr="00316976">
        <w:rPr>
          <w:rFonts w:ascii="Arial" w:hAnsi="Arial" w:cs="Arial"/>
          <w:lang w:val="pt-PT"/>
        </w:rPr>
        <w:t>Užtikrinti, kad teikiant pirmą kartą derinti PT dalies techninį darbo projektą, projektiniai sprendiniai yra parengti pagal tuo metu galiojančius standartinius techninius reikalavimus pateiktus www.litgrid.eu: Tinklo plėtra &gt; Standartiniai techniniai reikalavimai.</w:t>
      </w:r>
    </w:p>
    <w:p w14:paraId="09D68670" w14:textId="77777777" w:rsidR="00B80E7F" w:rsidRPr="00316976" w:rsidRDefault="00B80E7F" w:rsidP="00B80E7F">
      <w:pPr>
        <w:widowControl/>
        <w:numPr>
          <w:ilvl w:val="0"/>
          <w:numId w:val="47"/>
        </w:numPr>
        <w:tabs>
          <w:tab w:val="left" w:pos="1134"/>
        </w:tabs>
        <w:suppressAutoHyphens w:val="0"/>
        <w:ind w:left="0" w:firstLine="567"/>
        <w:rPr>
          <w:rFonts w:ascii="Arial" w:hAnsi="Arial" w:cs="Arial"/>
          <w:lang w:val="pt-PT"/>
        </w:rPr>
      </w:pPr>
      <w:r w:rsidRPr="00316976">
        <w:rPr>
          <w:rFonts w:ascii="Arial" w:hAnsi="Arial" w:cs="Arial"/>
          <w:lang w:val="pt-PT"/>
        </w:rPr>
        <w:t>Siekiant užtikrinti PT dalies projekto suderinimo su PSO trumpiausiai įmanomą terminą būtina pateikti derinti visus rengiamus PT dalies statinių projektus pilna planuojamų atlikti darbų perdavimo tinklo dalyje apimtimi vienu metu, nežiūrint kiek atskirų PT dalies statinių projektų yra rengiama.</w:t>
      </w:r>
    </w:p>
    <w:p w14:paraId="05F022AD" w14:textId="5668060C" w:rsidR="00B80E7F" w:rsidRPr="00316976" w:rsidRDefault="00B80E7F" w:rsidP="00B80E7F">
      <w:pPr>
        <w:widowControl/>
        <w:numPr>
          <w:ilvl w:val="0"/>
          <w:numId w:val="47"/>
        </w:numPr>
        <w:tabs>
          <w:tab w:val="left" w:pos="1134"/>
        </w:tabs>
        <w:suppressAutoHyphens w:val="0"/>
        <w:ind w:left="0" w:firstLine="567"/>
        <w:rPr>
          <w:rFonts w:ascii="Arial" w:hAnsi="Arial" w:cs="Arial"/>
          <w:lang w:val="pt-PT"/>
        </w:rPr>
      </w:pPr>
      <w:r w:rsidRPr="00316976">
        <w:rPr>
          <w:rFonts w:ascii="Arial" w:hAnsi="Arial" w:cs="Arial"/>
          <w:lang w:val="pt-PT"/>
        </w:rPr>
        <w:t>Parengti PT dalies projektinius pasiūlymus</w:t>
      </w:r>
      <w:r w:rsidR="00F9367E">
        <w:rPr>
          <w:rFonts w:ascii="Arial" w:hAnsi="Arial" w:cs="Arial"/>
          <w:lang w:val="pt-PT"/>
        </w:rPr>
        <w:t xml:space="preserve"> </w:t>
      </w:r>
      <w:r w:rsidR="00F9367E">
        <w:rPr>
          <w:rStyle w:val="normaltextrun"/>
          <w:rFonts w:ascii="Arial" w:hAnsi="Arial" w:cs="Arial"/>
          <w:color w:val="000000"/>
          <w:szCs w:val="22"/>
          <w:shd w:val="clear" w:color="auto" w:fill="FFFFFF"/>
        </w:rPr>
        <w:t>(jei tokie reikalingi)</w:t>
      </w:r>
      <w:r w:rsidRPr="00316976">
        <w:rPr>
          <w:rFonts w:ascii="Arial" w:hAnsi="Arial" w:cs="Arial"/>
          <w:lang w:val="pt-PT"/>
        </w:rPr>
        <w:t xml:space="preserve"> ir gauti PSO pritarimą. Projektinius pasiūlymus parengti, vadovaujantis reikalavimais, pateikiamais internetiniame puslapyje www.litgrid.eu: Tinklo plėtra &gt; Standartiniai techniniai reikalavimai &gt; Projektų specifikacijos.</w:t>
      </w:r>
    </w:p>
    <w:p w14:paraId="686EEBDC" w14:textId="67893602" w:rsidR="00B80E7F" w:rsidRPr="00316976" w:rsidRDefault="00B80E7F" w:rsidP="00B80E7F">
      <w:pPr>
        <w:widowControl/>
        <w:numPr>
          <w:ilvl w:val="0"/>
          <w:numId w:val="47"/>
        </w:numPr>
        <w:tabs>
          <w:tab w:val="left" w:pos="1134"/>
        </w:tabs>
        <w:suppressAutoHyphens w:val="0"/>
        <w:ind w:left="0" w:firstLine="567"/>
        <w:rPr>
          <w:rFonts w:ascii="Arial" w:hAnsi="Arial" w:cs="Arial"/>
          <w:lang w:val="pt-PT"/>
        </w:rPr>
      </w:pPr>
      <w:r w:rsidRPr="00316976">
        <w:rPr>
          <w:rFonts w:ascii="Arial" w:hAnsi="Arial" w:cs="Arial"/>
          <w:lang w:val="pt-PT"/>
        </w:rPr>
        <w:t xml:space="preserve">Gauti statybą leidžiančius dokumentus PSO elektros perdavimo daliai </w:t>
      </w:r>
      <w:r w:rsidR="00F9367E">
        <w:rPr>
          <w:rStyle w:val="normaltextrun"/>
          <w:rFonts w:ascii="Arial" w:hAnsi="Arial" w:cs="Arial"/>
          <w:color w:val="000000"/>
          <w:szCs w:val="22"/>
          <w:shd w:val="clear" w:color="auto" w:fill="FFFFFF"/>
        </w:rPr>
        <w:t xml:space="preserve">(jei tokie reikalingi) </w:t>
      </w:r>
      <w:r w:rsidRPr="00316976">
        <w:rPr>
          <w:rFonts w:ascii="Arial" w:hAnsi="Arial" w:cs="Arial"/>
          <w:lang w:val="pt-PT"/>
        </w:rPr>
        <w:t>ir juos pateikti PSO.</w:t>
      </w:r>
    </w:p>
    <w:p w14:paraId="025B4CCA" w14:textId="77777777" w:rsidR="00B80E7F" w:rsidRPr="00FD709C" w:rsidRDefault="00B80E7F" w:rsidP="00B80E7F">
      <w:pPr>
        <w:widowControl/>
        <w:numPr>
          <w:ilvl w:val="0"/>
          <w:numId w:val="47"/>
        </w:numPr>
        <w:tabs>
          <w:tab w:val="left" w:pos="1134"/>
        </w:tabs>
        <w:suppressAutoHyphens w:val="0"/>
        <w:ind w:left="0" w:firstLine="567"/>
        <w:rPr>
          <w:rFonts w:ascii="Arial" w:hAnsi="Arial" w:cs="Arial"/>
        </w:rPr>
      </w:pPr>
      <w:r w:rsidRPr="00FD709C">
        <w:rPr>
          <w:rFonts w:ascii="Arial" w:hAnsi="Arial" w:cs="Arial"/>
        </w:rPr>
        <w:t>Parengti PT dalies techninius darbo projektus ir gauti PSO pritarimą.</w:t>
      </w:r>
    </w:p>
    <w:p w14:paraId="039D8A26" w14:textId="77777777" w:rsidR="00B80E7F" w:rsidRPr="00FD709C" w:rsidRDefault="00B80E7F" w:rsidP="00B80E7F">
      <w:pPr>
        <w:widowControl/>
        <w:numPr>
          <w:ilvl w:val="0"/>
          <w:numId w:val="47"/>
        </w:numPr>
        <w:tabs>
          <w:tab w:val="left" w:pos="1134"/>
        </w:tabs>
        <w:suppressAutoHyphens w:val="0"/>
        <w:ind w:left="0" w:firstLine="567"/>
        <w:rPr>
          <w:rFonts w:ascii="Arial" w:hAnsi="Arial" w:cs="Arial"/>
        </w:rPr>
      </w:pPr>
      <w:r w:rsidRPr="00FD709C">
        <w:rPr>
          <w:rFonts w:ascii="Arial" w:hAnsi="Arial" w:cs="Arial"/>
        </w:rPr>
        <w:t>Užtikrinti, kad PT dalies techninio darbo projekto sprendiniai atitinka teisės aktų ar kitus statinio projektui keliamus reikalavimus.</w:t>
      </w:r>
    </w:p>
    <w:p w14:paraId="4DC98017" w14:textId="77777777" w:rsidR="00B80E7F" w:rsidRPr="00FD709C" w:rsidRDefault="00B80E7F" w:rsidP="00B80E7F">
      <w:pPr>
        <w:widowControl/>
        <w:numPr>
          <w:ilvl w:val="0"/>
          <w:numId w:val="47"/>
        </w:numPr>
        <w:tabs>
          <w:tab w:val="left" w:pos="1134"/>
        </w:tabs>
        <w:suppressAutoHyphens w:val="0"/>
        <w:ind w:left="0" w:firstLine="567"/>
        <w:rPr>
          <w:rFonts w:ascii="Arial" w:hAnsi="Arial" w:cs="Arial"/>
        </w:rPr>
      </w:pPr>
      <w:r w:rsidRPr="00FD709C">
        <w:rPr>
          <w:rFonts w:ascii="Arial" w:hAnsi="Arial" w:cs="Arial"/>
        </w:rPr>
        <w:t>Gauti atsakingų institucijų išvadas PT dalies techninių darbo projektų sprendiniams Statybos įstatyme nustatyta tvarka.</w:t>
      </w:r>
    </w:p>
    <w:p w14:paraId="4643CA3D" w14:textId="77777777" w:rsidR="00B80E7F" w:rsidRPr="00316976" w:rsidRDefault="00B80E7F" w:rsidP="00B80E7F">
      <w:pPr>
        <w:widowControl/>
        <w:numPr>
          <w:ilvl w:val="0"/>
          <w:numId w:val="47"/>
        </w:numPr>
        <w:tabs>
          <w:tab w:val="left" w:pos="1134"/>
        </w:tabs>
        <w:suppressAutoHyphens w:val="0"/>
        <w:ind w:left="0" w:firstLine="567"/>
        <w:rPr>
          <w:rFonts w:ascii="Arial" w:hAnsi="Arial" w:cs="Arial"/>
          <w:lang w:val="pt-PT"/>
        </w:rPr>
      </w:pPr>
      <w:r w:rsidRPr="00316976">
        <w:rPr>
          <w:rFonts w:ascii="Arial" w:hAnsi="Arial" w:cs="Arial"/>
          <w:lang w:val="pt-PT"/>
        </w:rPr>
        <w:t>Pasirašyti elektros perdavimo tinklo dalies rekonstravimo/prijungimo paslaugos sutartį su PSO. PT dalies rekonstravimo/statybos laikotarpis skaičiuojamas nuo rekonstravimo/statybos paslaugos sutarties tarp AB ESO ir PSO pasirašymo dienos.</w:t>
      </w:r>
    </w:p>
    <w:p w14:paraId="31B25330" w14:textId="77777777" w:rsidR="00B80E7F" w:rsidRPr="00316976" w:rsidRDefault="00B80E7F" w:rsidP="00B80E7F">
      <w:pPr>
        <w:widowControl/>
        <w:numPr>
          <w:ilvl w:val="0"/>
          <w:numId w:val="47"/>
        </w:numPr>
        <w:tabs>
          <w:tab w:val="left" w:pos="1134"/>
        </w:tabs>
        <w:suppressAutoHyphens w:val="0"/>
        <w:ind w:left="0" w:firstLine="567"/>
        <w:rPr>
          <w:rFonts w:ascii="Arial" w:hAnsi="Arial" w:cs="Arial"/>
          <w:lang w:val="pt-PT"/>
        </w:rPr>
      </w:pPr>
      <w:r w:rsidRPr="00316976">
        <w:rPr>
          <w:rFonts w:ascii="Arial" w:hAnsi="Arial" w:cs="Arial"/>
          <w:lang w:val="pt-PT"/>
        </w:rPr>
        <w:t xml:space="preserve">Kreiptis į PSO dėl suderinto PT dalies techninio darbo projekto ekspertizės (jei tokia bus reikalinga) organizavimo, pasirašytoje rekonstravimo/prijungimo paslaugos sutartyje nurodyta tvarka ir sąlygomis. AB ESO privalės užtikrinti, kad statinio projektas bus pataisytas pagal ekspertizės išvadas ir gautas ekspertizės aktas su išvada, kad projektą galima tvirtinti. </w:t>
      </w:r>
      <w:bookmarkStart w:id="9" w:name="_Hlk517769214"/>
      <w:r w:rsidRPr="00316976">
        <w:rPr>
          <w:rFonts w:ascii="Arial" w:hAnsi="Arial" w:cs="Arial"/>
          <w:lang w:val="pt-PT"/>
        </w:rPr>
        <w:t>Apmokėti visas PT dalies techninio darbo projekto rengimo, ekspertizės (jei tokia bus reikalinga), statybą leidžiančio dokumento gavimo (jei toks bus reikalingas), PT dalies techninio darbo projekto vykdymo priežiūros išlaidas bei visas PT dalies statybos ar rekonstrukcijos sąnaudas teisės aktų nustatyta tvarka.</w:t>
      </w:r>
      <w:bookmarkEnd w:id="9"/>
    </w:p>
    <w:p w14:paraId="212E27CA" w14:textId="77777777" w:rsidR="00B80E7F" w:rsidRPr="00316976" w:rsidRDefault="00B80E7F" w:rsidP="00B80E7F">
      <w:pPr>
        <w:widowControl/>
        <w:numPr>
          <w:ilvl w:val="0"/>
          <w:numId w:val="47"/>
        </w:numPr>
        <w:tabs>
          <w:tab w:val="left" w:pos="1134"/>
        </w:tabs>
        <w:suppressAutoHyphens w:val="0"/>
        <w:ind w:left="0" w:firstLine="567"/>
        <w:rPr>
          <w:rFonts w:ascii="Arial" w:hAnsi="Arial" w:cs="Arial"/>
          <w:lang w:val="pt-PT"/>
        </w:rPr>
      </w:pPr>
      <w:r w:rsidRPr="00316976">
        <w:rPr>
          <w:rFonts w:ascii="Arial" w:hAnsi="Arial" w:cs="Arial"/>
          <w:lang w:val="pt-PT"/>
        </w:rPr>
        <w:t>Užtikrinti, kad PT dalies techninį darbo projektą rengiantis projektuotojas privalės atlikti projekto vykdymo priežiūrą.</w:t>
      </w:r>
    </w:p>
    <w:p w14:paraId="02B93193" w14:textId="77777777" w:rsidR="00B80E7F" w:rsidRDefault="00B80E7F" w:rsidP="00B80E7F">
      <w:pPr>
        <w:widowControl/>
        <w:numPr>
          <w:ilvl w:val="0"/>
          <w:numId w:val="47"/>
        </w:numPr>
        <w:tabs>
          <w:tab w:val="left" w:pos="1134"/>
        </w:tabs>
        <w:suppressAutoHyphens w:val="0"/>
        <w:ind w:left="0" w:firstLine="567"/>
        <w:rPr>
          <w:rFonts w:ascii="Arial" w:hAnsi="Arial" w:cs="Arial"/>
          <w:lang w:val="pt-PT"/>
        </w:rPr>
      </w:pPr>
      <w:r w:rsidRPr="00316976">
        <w:rPr>
          <w:rFonts w:ascii="Arial" w:hAnsi="Arial" w:cs="Arial"/>
          <w:lang w:val="pt-PT"/>
        </w:rPr>
        <w:t xml:space="preserve">Suderintą PT dalies techninį darbo projektą perduoti tik kartu su teigiama projekto ekspertizės išvada (jei ekspertizę buvo privaloma atlikti), PSO vardu gautu statybą leidžiančiu dokumentu (jei toks dokumentas reikalingas) bei techninio darbo projekto vykdymo priežiūros sutartimi. </w:t>
      </w:r>
    </w:p>
    <w:p w14:paraId="01965D80" w14:textId="1B56E37F" w:rsidR="00B80E7F" w:rsidRPr="00B80E7F" w:rsidRDefault="00B80E7F" w:rsidP="00B80E7F">
      <w:pPr>
        <w:widowControl/>
        <w:numPr>
          <w:ilvl w:val="0"/>
          <w:numId w:val="47"/>
        </w:numPr>
        <w:tabs>
          <w:tab w:val="left" w:pos="1134"/>
        </w:tabs>
        <w:suppressAutoHyphens w:val="0"/>
        <w:ind w:left="0" w:firstLine="567"/>
        <w:rPr>
          <w:rFonts w:ascii="Arial" w:hAnsi="Arial" w:cs="Arial"/>
        </w:rPr>
      </w:pPr>
      <w:r w:rsidRPr="00316976">
        <w:rPr>
          <w:rFonts w:ascii="Arial" w:hAnsi="Arial" w:cs="Arial"/>
          <w:lang w:val="pt-PT"/>
        </w:rPr>
        <w:t>Jei PT dalyje bus projektuojami nauji įrenginiai arba esamų įrenginių pakeitimas, su PSO suderinti pagrindinės įrangos atitikimą PSO reikalavimams. Derinimas vykdomas po PT dalies techninio darbo projekto suderinimo su PSO bei gavus techninio darbo projekto teigiamą ekspertizės išvadą. Įrangos atitiktis su PSO turi būti suderinta prieš pradedant rengti darbo projektą ir užsakant pagrindinę įrangą. Pagrindinės įrangos atitikimas PSO reikalavimams turi būti suderintas su PSO vadovaujantis Pagrindinės įrangos atitikties PSO reikalavimams pagrindimo tvarka (toliau — Tvarka), tiek kiek ji neprieštarauja Statybos įstatymui. Tvarka pateikiama www.litgrid.eu: Apie Litgrid &gt; Litgrid pirkimai &gt; Reikalavimai siūlomos įrangos atitikties pagrindimui. Tvarkoje naudojamos sąvokos — „Rangovas“, „Užsakovas“, „Techninis projektas“ atitinka prijungimo sąlygose naudojamas sąvokas — „Pareiškėjas“, „PSO“, „PT dalies projektas</w:t>
      </w:r>
      <w:r>
        <w:rPr>
          <w:rFonts w:ascii="Arial" w:hAnsi="Arial" w:cs="Arial"/>
          <w:lang w:val="pt-PT"/>
        </w:rPr>
        <w:t>“.</w:t>
      </w:r>
    </w:p>
    <w:p w14:paraId="15AF88EE" w14:textId="77777777" w:rsidR="00B80E7F" w:rsidRPr="009C4E39" w:rsidRDefault="00B80E7F" w:rsidP="00B80E7F">
      <w:pPr>
        <w:widowControl/>
        <w:numPr>
          <w:ilvl w:val="0"/>
          <w:numId w:val="47"/>
        </w:numPr>
        <w:tabs>
          <w:tab w:val="left" w:pos="1134"/>
        </w:tabs>
        <w:suppressAutoHyphens w:val="0"/>
        <w:ind w:left="0" w:firstLine="567"/>
        <w:rPr>
          <w:rFonts w:ascii="Arial" w:hAnsi="Arial" w:cs="Arial"/>
        </w:rPr>
      </w:pPr>
      <w:bookmarkStart w:id="10" w:name="_Hlk96521950"/>
      <w:r w:rsidRPr="00B80E7F">
        <w:rPr>
          <w:rFonts w:ascii="Arial" w:hAnsi="Arial" w:cs="Arial"/>
        </w:rPr>
        <w:t>Įsivertinti, kad PT dalies techniniame darbo projekte numatytų darbų viešojo pirkimo procedūros bus pradėtos tik gavus statybą leidžiantį dokumentą</w:t>
      </w:r>
      <w:bookmarkStart w:id="11" w:name="_Hlk37323401"/>
      <w:r w:rsidRPr="00B80E7F">
        <w:rPr>
          <w:rFonts w:ascii="Arial" w:hAnsi="Arial" w:cs="Arial"/>
        </w:rPr>
        <w:t>, jei toks reikalingas, jei toks dokumentas nereikalingas - perdavus suderintą PT dalies techninį darbo projektą.</w:t>
      </w:r>
      <w:bookmarkEnd w:id="10"/>
      <w:r w:rsidRPr="00B80E7F">
        <w:rPr>
          <w:rFonts w:ascii="Arial" w:hAnsi="Arial" w:cs="Arial"/>
        </w:rPr>
        <w:t xml:space="preserve"> </w:t>
      </w:r>
      <w:bookmarkEnd w:id="11"/>
      <w:r w:rsidRPr="009C4E39">
        <w:rPr>
          <w:rFonts w:ascii="Arial" w:hAnsi="Arial" w:cs="Arial"/>
        </w:rPr>
        <w:t xml:space="preserve">Viešojo pirkimo procedūros bus vykdomos pagal tarpusavyje suderintus laikotarpius kaip aprašyta skyriuje </w:t>
      </w:r>
      <w:hyperlink w:anchor="_skyrius._Reikalavimai_projekto_1" w:history="1">
        <w:r w:rsidRPr="009C4E39">
          <w:rPr>
            <w:rStyle w:val="Hyperlink"/>
            <w:rFonts w:ascii="Arial" w:hAnsi="Arial" w:cs="Arial"/>
            <w:i/>
          </w:rPr>
          <w:t>Reikalavimai projekto įgyvendinimo terminų planavimui</w:t>
        </w:r>
      </w:hyperlink>
      <w:r w:rsidRPr="009C4E39">
        <w:rPr>
          <w:rFonts w:ascii="Arial" w:hAnsi="Arial" w:cs="Arial"/>
        </w:rPr>
        <w:t>, t. y. techniniame darbo projekte  nurodytos trukmės konkretūs atjungimai yra įtraukti į metinį atjungimų grafiką.</w:t>
      </w:r>
    </w:p>
    <w:p w14:paraId="0A24D29B" w14:textId="77777777" w:rsidR="00B80E7F" w:rsidRPr="00FD709C" w:rsidRDefault="00B80E7F" w:rsidP="00B80E7F">
      <w:pPr>
        <w:widowControl/>
        <w:numPr>
          <w:ilvl w:val="0"/>
          <w:numId w:val="47"/>
        </w:numPr>
        <w:tabs>
          <w:tab w:val="left" w:pos="1134"/>
        </w:tabs>
        <w:suppressAutoHyphens w:val="0"/>
        <w:ind w:left="0" w:firstLine="567"/>
        <w:rPr>
          <w:rFonts w:ascii="Arial" w:hAnsi="Arial" w:cs="Arial"/>
        </w:rPr>
      </w:pPr>
      <w:r w:rsidRPr="00FD709C">
        <w:rPr>
          <w:rFonts w:ascii="Arial" w:hAnsi="Arial" w:cs="Arial"/>
        </w:rPr>
        <w:t>Gauti iš PSO pritarimą ST dalies projektiniams pasiūlymams.</w:t>
      </w:r>
    </w:p>
    <w:p w14:paraId="41B03B02" w14:textId="77777777" w:rsidR="00B80E7F" w:rsidRPr="00316976" w:rsidRDefault="00B80E7F" w:rsidP="00B80E7F">
      <w:pPr>
        <w:widowControl/>
        <w:numPr>
          <w:ilvl w:val="0"/>
          <w:numId w:val="47"/>
        </w:numPr>
        <w:tabs>
          <w:tab w:val="left" w:pos="1134"/>
        </w:tabs>
        <w:suppressAutoHyphens w:val="0"/>
        <w:ind w:left="0" w:firstLine="567"/>
        <w:rPr>
          <w:rFonts w:ascii="Arial" w:hAnsi="Arial" w:cs="Arial"/>
          <w:lang w:val="pt-PT"/>
        </w:rPr>
      </w:pPr>
      <w:r w:rsidRPr="00316976">
        <w:rPr>
          <w:rFonts w:ascii="Arial" w:hAnsi="Arial" w:cs="Arial"/>
          <w:lang w:val="pt-PT"/>
        </w:rPr>
        <w:t>Užtikrinti, kad AB ESO taikomos informacinės ir fizinės saugos priemonės atitinka:</w:t>
      </w:r>
    </w:p>
    <w:p w14:paraId="20D48622" w14:textId="77777777" w:rsidR="00B80E7F" w:rsidRPr="00316976" w:rsidRDefault="00B80E7F" w:rsidP="00B80E7F">
      <w:pPr>
        <w:widowControl/>
        <w:numPr>
          <w:ilvl w:val="1"/>
          <w:numId w:val="47"/>
        </w:numPr>
        <w:tabs>
          <w:tab w:val="left" w:pos="1134"/>
        </w:tabs>
        <w:suppressAutoHyphens w:val="0"/>
        <w:ind w:left="0" w:firstLine="567"/>
        <w:rPr>
          <w:rFonts w:ascii="Arial" w:hAnsi="Arial" w:cs="Arial"/>
          <w:lang w:val="pt-PT"/>
        </w:rPr>
      </w:pPr>
      <w:r w:rsidRPr="00316976">
        <w:rPr>
          <w:rFonts w:ascii="Arial" w:hAnsi="Arial" w:cs="Arial"/>
          <w:lang w:val="pt-PT"/>
        </w:rPr>
        <w:t>strateginę ar svarbią reikšmę nacionaliniam saugumui turinčių energetikos ministro valdymo sričiai priskirtų įmonių ir įrenginių fizinės ir informacinės saugos reikalavimus;</w:t>
      </w:r>
    </w:p>
    <w:p w14:paraId="142A87FE" w14:textId="77777777" w:rsidR="00B80E7F" w:rsidRPr="00316976" w:rsidRDefault="00B80E7F" w:rsidP="00B80E7F">
      <w:pPr>
        <w:widowControl/>
        <w:numPr>
          <w:ilvl w:val="1"/>
          <w:numId w:val="47"/>
        </w:numPr>
        <w:tabs>
          <w:tab w:val="left" w:pos="1134"/>
        </w:tabs>
        <w:suppressAutoHyphens w:val="0"/>
        <w:ind w:left="0" w:firstLine="567"/>
        <w:rPr>
          <w:rFonts w:ascii="Arial" w:hAnsi="Arial" w:cs="Arial"/>
          <w:lang w:val="pt-PT"/>
        </w:rPr>
      </w:pPr>
      <w:r w:rsidRPr="00316976">
        <w:rPr>
          <w:rFonts w:ascii="Arial" w:hAnsi="Arial" w:cs="Arial"/>
          <w:lang w:val="pt-PT"/>
        </w:rPr>
        <w:t>PSO projektavimo sąlygose nurodomus fizinės ir informacinės saugos reikalavimus;</w:t>
      </w:r>
    </w:p>
    <w:p w14:paraId="3EAFD33F" w14:textId="77777777" w:rsidR="00B80E7F" w:rsidRPr="00316976" w:rsidRDefault="00B80E7F" w:rsidP="00B80E7F">
      <w:pPr>
        <w:widowControl/>
        <w:numPr>
          <w:ilvl w:val="1"/>
          <w:numId w:val="47"/>
        </w:numPr>
        <w:tabs>
          <w:tab w:val="left" w:pos="1134"/>
        </w:tabs>
        <w:suppressAutoHyphens w:val="0"/>
        <w:ind w:left="0" w:firstLine="567"/>
        <w:rPr>
          <w:rFonts w:ascii="Arial" w:hAnsi="Arial" w:cs="Arial"/>
          <w:lang w:val="pt-PT"/>
        </w:rPr>
      </w:pPr>
      <w:r w:rsidRPr="00316976">
        <w:rPr>
          <w:rFonts w:ascii="Arial" w:hAnsi="Arial" w:cs="Arial"/>
          <w:lang w:val="pt-PT"/>
        </w:rPr>
        <w:t xml:space="preserve">informacijos saugos reikalavimus projektavimui ir diegimui, skelbiamus dokumente patalpintame PSO tinklalapyje adresu </w:t>
      </w:r>
      <w:r>
        <w:fldChar w:fldCharType="begin"/>
      </w:r>
      <w:r>
        <w:instrText>HYPERLINK "http://www.litgrid.eu"</w:instrText>
      </w:r>
      <w:r>
        <w:fldChar w:fldCharType="separate"/>
      </w:r>
      <w:r w:rsidRPr="00316976">
        <w:rPr>
          <w:rFonts w:ascii="Arial" w:hAnsi="Arial" w:cs="Arial"/>
          <w:lang w:val="pt-PT"/>
        </w:rPr>
        <w:t>www.litgrid.eu</w:t>
      </w:r>
      <w:r>
        <w:fldChar w:fldCharType="end"/>
      </w:r>
      <w:r w:rsidRPr="00316976">
        <w:rPr>
          <w:rFonts w:ascii="Arial" w:hAnsi="Arial" w:cs="Arial"/>
          <w:lang w:val="pt-PT"/>
        </w:rPr>
        <w:t>: Tinklo plėtra&gt;Standartiniai techniniai reikalavimai&gt; Informacijos saugai&gt; Minimalūs informacijos saugos reikalavimai projektavimui ir diegimui;</w:t>
      </w:r>
    </w:p>
    <w:p w14:paraId="7A47E5A9" w14:textId="77777777" w:rsidR="00B80E7F" w:rsidRPr="00316976" w:rsidRDefault="00B80E7F" w:rsidP="00B80E7F">
      <w:pPr>
        <w:widowControl/>
        <w:numPr>
          <w:ilvl w:val="1"/>
          <w:numId w:val="47"/>
        </w:numPr>
        <w:tabs>
          <w:tab w:val="left" w:pos="1134"/>
        </w:tabs>
        <w:suppressAutoHyphens w:val="0"/>
        <w:ind w:left="0" w:firstLine="567"/>
        <w:rPr>
          <w:rFonts w:ascii="Arial" w:hAnsi="Arial" w:cs="Arial"/>
          <w:lang w:val="pt-PT"/>
        </w:rPr>
      </w:pPr>
      <w:r w:rsidRPr="00316976">
        <w:rPr>
          <w:rFonts w:ascii="Arial" w:hAnsi="Arial" w:cs="Arial"/>
          <w:lang w:val="pt-PT"/>
        </w:rPr>
        <w:t xml:space="preserve"> informacijos saugumo reikalavimus paslaugų teikimui, skelbiamus dokumente patalpintame PSO tinklalapyje adresu </w:t>
      </w:r>
      <w:r>
        <w:fldChar w:fldCharType="begin"/>
      </w:r>
      <w:r>
        <w:instrText>HYPERLINK "http://www.litgrid.eu"</w:instrText>
      </w:r>
      <w:r>
        <w:fldChar w:fldCharType="separate"/>
      </w:r>
      <w:r w:rsidRPr="00316976">
        <w:rPr>
          <w:rFonts w:ascii="Arial" w:hAnsi="Arial" w:cs="Arial"/>
          <w:lang w:val="pt-PT"/>
        </w:rPr>
        <w:t>www.litgrid.eu</w:t>
      </w:r>
      <w:r>
        <w:fldChar w:fldCharType="end"/>
      </w:r>
      <w:r w:rsidRPr="00316976">
        <w:rPr>
          <w:rFonts w:ascii="Arial" w:hAnsi="Arial" w:cs="Arial"/>
          <w:lang w:val="pt-PT"/>
        </w:rPr>
        <w:t>: Tinklo plėtra&gt;Standartiniai techniniai reikalavimai&gt; Informacijos saugai&gt; Minimalūs informacijos saugos reikalavimai paslaugų teikimui.</w:t>
      </w:r>
    </w:p>
    <w:p w14:paraId="33427311" w14:textId="77777777" w:rsidR="00B80E7F" w:rsidRPr="00316976" w:rsidRDefault="00B80E7F" w:rsidP="00B80E7F">
      <w:pPr>
        <w:widowControl/>
        <w:numPr>
          <w:ilvl w:val="0"/>
          <w:numId w:val="47"/>
        </w:numPr>
        <w:tabs>
          <w:tab w:val="left" w:pos="1134"/>
        </w:tabs>
        <w:suppressAutoHyphens w:val="0"/>
        <w:ind w:left="0" w:firstLine="567"/>
        <w:rPr>
          <w:rFonts w:ascii="Arial" w:hAnsi="Arial" w:cs="Arial"/>
          <w:lang w:val="pt-PT"/>
        </w:rPr>
      </w:pPr>
      <w:bookmarkStart w:id="12" w:name="_Hlk41656456"/>
      <w:r w:rsidRPr="00AE0E74">
        <w:rPr>
          <w:rFonts w:ascii="Arial" w:hAnsi="Arial" w:cs="Arial"/>
        </w:rPr>
        <w:t>Užtikrinti</w:t>
      </w:r>
      <w:r w:rsidRPr="00316976">
        <w:rPr>
          <w:rFonts w:ascii="Arial" w:hAnsi="Arial" w:cs="Arial"/>
          <w:lang w:val="pt-PT"/>
        </w:rPr>
        <w:t>, kad visi įrenginiai ir medžiagos turi atitikti kilmės šalies reikalavimus, nurodytus PSO reikalavimuose, ir negali būti importuojamos iš šalių, iš kurių importas yra draudžiamas pagal Jungtinių Tautų Saugumo Tarybos sprendimus arba jeigu yra taikomos Jungtinių Amerikos Valstijų, Europos Sąjungos ribojamosios priemonės (sankcijos) ar kitų tarptautinių organizacijų tarptautinės sankcijos. PSO pareikalavus, AB ESO statybos rangovas įsipareigoja pateikti PSO informaciją ir/ar dokumentus apie įrenginių ir medžiagų kilmės šalį, gamintoją ir jo akcininkus</w:t>
      </w:r>
      <w:bookmarkEnd w:id="12"/>
      <w:r w:rsidRPr="00316976">
        <w:rPr>
          <w:rFonts w:ascii="Arial" w:hAnsi="Arial" w:cs="Arial"/>
          <w:lang w:val="pt-PT"/>
        </w:rPr>
        <w:t>.</w:t>
      </w:r>
    </w:p>
    <w:p w14:paraId="17451198" w14:textId="77777777" w:rsidR="00B80E7F" w:rsidRPr="00316976" w:rsidRDefault="00B80E7F" w:rsidP="00B80E7F">
      <w:pPr>
        <w:widowControl/>
        <w:numPr>
          <w:ilvl w:val="0"/>
          <w:numId w:val="47"/>
        </w:numPr>
        <w:tabs>
          <w:tab w:val="left" w:pos="1134"/>
        </w:tabs>
        <w:suppressAutoHyphens w:val="0"/>
        <w:ind w:left="0" w:firstLine="567"/>
        <w:rPr>
          <w:rFonts w:ascii="Arial" w:hAnsi="Arial" w:cs="Arial"/>
          <w:lang w:val="pt-PT"/>
        </w:rPr>
      </w:pPr>
      <w:r w:rsidRPr="00AE0E74">
        <w:rPr>
          <w:rFonts w:ascii="Arial" w:hAnsi="Arial" w:cs="Arial"/>
        </w:rPr>
        <w:t>Neteikti</w:t>
      </w:r>
      <w:r w:rsidRPr="00316976">
        <w:rPr>
          <w:rFonts w:ascii="Arial" w:hAnsi="Arial" w:cs="Arial"/>
          <w:lang w:val="pt-PT"/>
        </w:rPr>
        <w:t xml:space="preserve"> jokios informacijos Rusijos Federacijos, Baltarusijos Respublikos, Kinijos Liaudies Respublikos subjektams (ar jiems atstovaujantiems asmenims) ir užtikrinti, kad šių valstybių subjektai ir asmenys nebūtų pasitelkiami dalyvauti sandoryje jokiomis formomis.</w:t>
      </w:r>
    </w:p>
    <w:p w14:paraId="4FC0B375" w14:textId="77777777" w:rsidR="00B80E7F" w:rsidRPr="00316976" w:rsidRDefault="00B80E7F" w:rsidP="00B80E7F">
      <w:pPr>
        <w:widowControl/>
        <w:numPr>
          <w:ilvl w:val="0"/>
          <w:numId w:val="47"/>
        </w:numPr>
        <w:tabs>
          <w:tab w:val="left" w:pos="1134"/>
        </w:tabs>
        <w:suppressAutoHyphens w:val="0"/>
        <w:ind w:left="0" w:firstLine="567"/>
        <w:rPr>
          <w:rFonts w:ascii="Arial" w:hAnsi="Arial" w:cs="Arial"/>
          <w:lang w:val="pt-PT"/>
        </w:rPr>
      </w:pPr>
      <w:r w:rsidRPr="00AE0E74">
        <w:rPr>
          <w:rFonts w:ascii="Arial" w:hAnsi="Arial" w:cs="Arial"/>
        </w:rPr>
        <w:t>Užtikrinti</w:t>
      </w:r>
      <w:r w:rsidRPr="00316976">
        <w:rPr>
          <w:rFonts w:ascii="Arial" w:hAnsi="Arial" w:cs="Arial"/>
          <w:lang w:val="pt-PT"/>
        </w:rPr>
        <w:t>, kad statant objektą, kuris vėliau bus perduotas PSO, nebūtų įsigyjamos  prekės ar įranga iš valstybių bei teritorijų, kurios nurodytos Vyriausybės nutarimo 1.3 papunktyje.</w:t>
      </w:r>
    </w:p>
    <w:p w14:paraId="1B3C1BCE" w14:textId="15E9E1A4" w:rsidR="00474ECF" w:rsidRPr="00447AE3" w:rsidRDefault="00B80E7F" w:rsidP="00B80E7F">
      <w:pPr>
        <w:widowControl/>
        <w:numPr>
          <w:ilvl w:val="0"/>
          <w:numId w:val="47"/>
        </w:numPr>
        <w:tabs>
          <w:tab w:val="left" w:pos="1134"/>
        </w:tabs>
        <w:suppressAutoHyphens w:val="0"/>
        <w:ind w:left="0" w:firstLine="567"/>
        <w:rPr>
          <w:rFonts w:ascii="Arial" w:hAnsi="Arial" w:cs="Arial"/>
        </w:rPr>
      </w:pPr>
      <w:r w:rsidRPr="00316976">
        <w:rPr>
          <w:rFonts w:ascii="Arial" w:hAnsi="Arial" w:cs="Arial"/>
          <w:lang w:val="pt-PT"/>
        </w:rPr>
        <w:t xml:space="preserve">Įranga, teikiamos paslaugos turi atitikti Lietuvos Respublikos Vyriausybės 2022 kovo 30 d. nutarimo </w:t>
      </w:r>
      <w:proofErr w:type="spellStart"/>
      <w:r w:rsidRPr="00AE0E74">
        <w:rPr>
          <w:rFonts w:ascii="Arial" w:hAnsi="Arial" w:cs="Arial"/>
        </w:rPr>
        <w:t>Nr</w:t>
      </w:r>
      <w:proofErr w:type="spellEnd"/>
      <w:r w:rsidRPr="00316976">
        <w:rPr>
          <w:rFonts w:ascii="Arial" w:hAnsi="Arial" w:cs="Arial"/>
          <w:lang w:val="pt-PT"/>
        </w:rPr>
        <w:t>.</w:t>
      </w:r>
      <w:r w:rsidR="00F9367E">
        <w:rPr>
          <w:rFonts w:ascii="Arial" w:hAnsi="Arial" w:cs="Arial"/>
          <w:lang w:val="pt-PT"/>
        </w:rPr>
        <w:t xml:space="preserve"> </w:t>
      </w:r>
      <w:r w:rsidRPr="00316976">
        <w:rPr>
          <w:rFonts w:ascii="Arial" w:hAnsi="Arial" w:cs="Arial"/>
          <w:lang w:val="pt-PT"/>
        </w:rPr>
        <w:t>280 „Dėl Lietuvos Respublikos viešųjų pirkimų įstatymo 92 straipsnio 13, 14 ir 15 dalių nuostatų įgyvendinimo“ aktualios redakcijos keliamus reikalavimus</w:t>
      </w:r>
      <w:r w:rsidR="00474ECF" w:rsidRPr="00447AE3">
        <w:rPr>
          <w:rFonts w:ascii="Arial" w:hAnsi="Arial" w:cs="Arial"/>
        </w:rPr>
        <w:t>.</w:t>
      </w:r>
    </w:p>
    <w:p w14:paraId="72E91F5A" w14:textId="7874781C" w:rsidR="00052A61" w:rsidRPr="00447AE3" w:rsidRDefault="00CF3DD9" w:rsidP="00CF3DD9">
      <w:pPr>
        <w:pStyle w:val="NoSpacing"/>
        <w:numPr>
          <w:ilvl w:val="0"/>
          <w:numId w:val="0"/>
        </w:numPr>
        <w:tabs>
          <w:tab w:val="left" w:pos="993"/>
        </w:tabs>
        <w:jc w:val="right"/>
        <w:rPr>
          <w:rFonts w:ascii="Arial" w:hAnsi="Arial" w:cs="Arial"/>
          <w:i/>
          <w:iCs/>
        </w:rPr>
      </w:pPr>
      <w:hyperlink w:anchor="tyrinys" w:history="1">
        <w:r w:rsidRPr="00447AE3">
          <w:rPr>
            <w:rStyle w:val="Hyperlink"/>
            <w:rFonts w:ascii="Arial" w:hAnsi="Arial" w:cs="Arial"/>
            <w:i/>
            <w:iCs/>
          </w:rPr>
          <w:t>į turinį</w:t>
        </w:r>
      </w:hyperlink>
    </w:p>
    <w:p w14:paraId="2C27510F" w14:textId="43F49C77" w:rsidR="00A54C66" w:rsidRPr="00447AE3" w:rsidRDefault="00052A61" w:rsidP="00AE0E74">
      <w:pPr>
        <w:pStyle w:val="Heading3"/>
        <w:tabs>
          <w:tab w:val="left" w:pos="851"/>
        </w:tabs>
        <w:ind w:hanging="423"/>
        <w:rPr>
          <w:rFonts w:ascii="Arial" w:hAnsi="Arial" w:cs="Arial"/>
          <w:szCs w:val="22"/>
        </w:rPr>
      </w:pPr>
      <w:bookmarkStart w:id="13" w:name="skyrius2"/>
      <w:bookmarkStart w:id="14" w:name="_Toc216098800"/>
      <w:bookmarkStart w:id="15" w:name="_Toc61442593"/>
      <w:r w:rsidRPr="00447AE3">
        <w:rPr>
          <w:rStyle w:val="Heading3Char"/>
          <w:rFonts w:ascii="Arial" w:hAnsi="Arial" w:cs="Arial"/>
          <w:b/>
          <w:szCs w:val="22"/>
        </w:rPr>
        <w:t>skyrius</w:t>
      </w:r>
      <w:r w:rsidRPr="00447AE3">
        <w:rPr>
          <w:rFonts w:ascii="Arial" w:hAnsi="Arial" w:cs="Arial"/>
          <w:szCs w:val="22"/>
        </w:rPr>
        <w:t>.</w:t>
      </w:r>
      <w:bookmarkEnd w:id="13"/>
      <w:r w:rsidRPr="00447AE3">
        <w:rPr>
          <w:rFonts w:ascii="Arial" w:hAnsi="Arial" w:cs="Arial"/>
          <w:szCs w:val="22"/>
        </w:rPr>
        <w:t xml:space="preserve"> </w:t>
      </w:r>
      <w:r w:rsidR="00A54C66" w:rsidRPr="00447AE3">
        <w:rPr>
          <w:rFonts w:ascii="Arial" w:hAnsi="Arial" w:cs="Arial"/>
          <w:szCs w:val="22"/>
        </w:rPr>
        <w:t>Reikalavimai planuojamai teritorijai</w:t>
      </w:r>
      <w:bookmarkEnd w:id="14"/>
    </w:p>
    <w:p w14:paraId="223A8366" w14:textId="43CD0241" w:rsidR="008E62A1" w:rsidRPr="00447AE3" w:rsidRDefault="008E62A1" w:rsidP="00AE0E74">
      <w:pPr>
        <w:numPr>
          <w:ilvl w:val="0"/>
          <w:numId w:val="21"/>
        </w:numPr>
        <w:autoSpaceDN w:val="0"/>
        <w:ind w:left="0" w:firstLine="567"/>
        <w:rPr>
          <w:rFonts w:ascii="Arial" w:hAnsi="Arial" w:cs="Arial"/>
          <w:bCs/>
          <w:kern w:val="0"/>
          <w:lang w:eastAsia="en-US" w:bidi="ar-SA"/>
        </w:rPr>
      </w:pPr>
      <w:r w:rsidRPr="00447AE3">
        <w:rPr>
          <w:rFonts w:ascii="Arial" w:hAnsi="Arial" w:cs="Arial"/>
          <w:bCs/>
          <w:kern w:val="0"/>
          <w:lang w:eastAsia="en-US" w:bidi="ar-SA"/>
        </w:rPr>
        <w:t xml:space="preserve">Pareiškėjas privalo įvertinti naujo </w:t>
      </w:r>
      <w:proofErr w:type="spellStart"/>
      <w:r w:rsidRPr="00447AE3">
        <w:rPr>
          <w:rFonts w:ascii="Arial" w:hAnsi="Arial" w:cs="Arial"/>
          <w:bCs/>
          <w:kern w:val="0"/>
          <w:lang w:eastAsia="en-US" w:bidi="ar-SA"/>
        </w:rPr>
        <w:t>prijunginio</w:t>
      </w:r>
      <w:proofErr w:type="spellEnd"/>
      <w:r w:rsidRPr="00447AE3">
        <w:rPr>
          <w:rFonts w:ascii="Arial" w:hAnsi="Arial" w:cs="Arial"/>
          <w:bCs/>
          <w:kern w:val="0"/>
          <w:lang w:eastAsia="en-US" w:bidi="ar-SA"/>
        </w:rPr>
        <w:t xml:space="preserve"> statybos galimybę naujos </w:t>
      </w:r>
      <w:proofErr w:type="spellStart"/>
      <w:r w:rsidRPr="00447AE3">
        <w:rPr>
          <w:rFonts w:ascii="Arial" w:hAnsi="Arial" w:cs="Arial"/>
          <w:bCs/>
          <w:kern w:val="0"/>
          <w:lang w:eastAsia="en-US" w:bidi="ar-SA"/>
        </w:rPr>
        <w:t>Vytėnų</w:t>
      </w:r>
      <w:proofErr w:type="spellEnd"/>
      <w:r w:rsidRPr="00447AE3">
        <w:rPr>
          <w:rFonts w:ascii="Arial" w:hAnsi="Arial" w:cs="Arial"/>
          <w:bCs/>
          <w:kern w:val="0"/>
          <w:lang w:eastAsia="en-US" w:bidi="ar-SA"/>
        </w:rPr>
        <w:t xml:space="preserve"> TP eksploatavimui ir naudojimui suformuoto žemės sklypo (unikalus </w:t>
      </w:r>
      <w:r w:rsidR="00AE0E74">
        <w:rPr>
          <w:rFonts w:ascii="Arial" w:hAnsi="Arial" w:cs="Arial"/>
          <w:bCs/>
          <w:kern w:val="0"/>
          <w:lang w:eastAsia="en-US" w:bidi="ar-SA"/>
        </w:rPr>
        <w:t>N</w:t>
      </w:r>
      <w:r w:rsidRPr="00447AE3">
        <w:rPr>
          <w:rFonts w:ascii="Arial" w:hAnsi="Arial" w:cs="Arial"/>
          <w:bCs/>
          <w:kern w:val="0"/>
          <w:lang w:eastAsia="en-US" w:bidi="ar-SA"/>
        </w:rPr>
        <w:t>r. 4400-0777-5833) ribose. Paaiškėjus, kad tam įgyvendinti reikalingas papildomas žemės plotas, Pareiškėjas pateiks reikiamus dokumentus, suteikiančius teisę PSO valdyti ir naudoti žemės sklypą (jo dalį). Pareiškėjas taip pat privalės atlikti elektrinių parko prijungimui reikalingus veiksmus:</w:t>
      </w:r>
    </w:p>
    <w:p w14:paraId="39CFB0E7" w14:textId="77777777" w:rsidR="008E62A1" w:rsidRPr="00447AE3" w:rsidRDefault="008E62A1" w:rsidP="00AE0E74">
      <w:pPr>
        <w:numPr>
          <w:ilvl w:val="1"/>
          <w:numId w:val="21"/>
        </w:numPr>
        <w:autoSpaceDN w:val="0"/>
        <w:ind w:left="0" w:firstLine="567"/>
        <w:rPr>
          <w:rFonts w:ascii="Arial" w:hAnsi="Arial" w:cs="Arial"/>
          <w:bCs/>
          <w:kern w:val="0"/>
          <w:lang w:eastAsia="en-US" w:bidi="ar-SA"/>
        </w:rPr>
      </w:pPr>
      <w:r w:rsidRPr="00AE0E74">
        <w:rPr>
          <w:rFonts w:ascii="Arial" w:hAnsi="Arial" w:cs="Arial"/>
          <w:bCs/>
          <w:kern w:val="0"/>
          <w:lang w:eastAsia="en-US" w:bidi="ar-SA"/>
        </w:rPr>
        <w:t>pateikti</w:t>
      </w:r>
      <w:r w:rsidRPr="00447AE3">
        <w:rPr>
          <w:rFonts w:ascii="Arial" w:hAnsi="Arial" w:cs="Arial"/>
          <w:bCs/>
          <w:kern w:val="0"/>
          <w:lang w:eastAsia="en-US" w:bidi="ar-SA"/>
        </w:rPr>
        <w:t xml:space="preserve"> dokumentus (savininkų sutikimus, nuomos sutartis, jei jose yra numatyta žemės sklypo dalies subnuoma), įrodančius, kad PSO statytojo teisių įgyvendinimui bus perduodama teisė į žemės sklypą (jo dalį), kuri reikalinga naujo </w:t>
      </w:r>
      <w:proofErr w:type="spellStart"/>
      <w:r w:rsidRPr="00447AE3">
        <w:rPr>
          <w:rFonts w:ascii="Arial" w:hAnsi="Arial" w:cs="Arial"/>
          <w:bCs/>
          <w:kern w:val="0"/>
          <w:lang w:eastAsia="en-US" w:bidi="ar-SA"/>
        </w:rPr>
        <w:t>prijunginio</w:t>
      </w:r>
      <w:proofErr w:type="spellEnd"/>
      <w:r w:rsidRPr="00447AE3">
        <w:rPr>
          <w:rFonts w:ascii="Arial" w:hAnsi="Arial" w:cs="Arial"/>
          <w:bCs/>
          <w:kern w:val="0"/>
          <w:lang w:eastAsia="en-US" w:bidi="ar-SA"/>
        </w:rPr>
        <w:t xml:space="preserve"> statybai, jo eksploatacijai ir (ar) perspektyvinių elementų vietos numatymui;</w:t>
      </w:r>
    </w:p>
    <w:p w14:paraId="6FC26761" w14:textId="77777777" w:rsidR="008E62A1" w:rsidRPr="00447AE3" w:rsidRDefault="008E62A1" w:rsidP="00AE0E74">
      <w:pPr>
        <w:numPr>
          <w:ilvl w:val="1"/>
          <w:numId w:val="21"/>
        </w:numPr>
        <w:autoSpaceDN w:val="0"/>
        <w:ind w:left="0" w:firstLine="567"/>
        <w:rPr>
          <w:rFonts w:ascii="Arial" w:hAnsi="Arial" w:cs="Arial"/>
          <w:bCs/>
          <w:kern w:val="0"/>
          <w:lang w:eastAsia="en-US" w:bidi="ar-SA"/>
        </w:rPr>
      </w:pPr>
      <w:r w:rsidRPr="00447AE3">
        <w:rPr>
          <w:rFonts w:ascii="Arial" w:hAnsi="Arial" w:cs="Arial"/>
          <w:bCs/>
          <w:kern w:val="0"/>
          <w:lang w:eastAsia="en-US" w:bidi="ar-SA"/>
        </w:rPr>
        <w:t xml:space="preserve">užtikrinti, kad nebus apribota nuomotojų nuosavybės teisė į žemės sklypą (jo dalį), kuri reikalinga naujo </w:t>
      </w:r>
      <w:proofErr w:type="spellStart"/>
      <w:r w:rsidRPr="00447AE3">
        <w:rPr>
          <w:rFonts w:ascii="Arial" w:hAnsi="Arial" w:cs="Arial"/>
          <w:bCs/>
          <w:kern w:val="0"/>
          <w:lang w:eastAsia="en-US" w:bidi="ar-SA"/>
        </w:rPr>
        <w:t>prijunginio</w:t>
      </w:r>
      <w:proofErr w:type="spellEnd"/>
      <w:r w:rsidRPr="00447AE3">
        <w:rPr>
          <w:rFonts w:ascii="Arial" w:hAnsi="Arial" w:cs="Arial"/>
          <w:bCs/>
          <w:kern w:val="0"/>
          <w:lang w:eastAsia="en-US" w:bidi="ar-SA"/>
        </w:rPr>
        <w:t xml:space="preserve"> statybai, jo eksploatacijai ir (ar) perspektyvinių elementų vietos numatymui, arba kitaip nebus apribota PSO statytojo teisė iki nuomos (subnuomos) ar teisių į žemės sklypą (jo dalį) įsigijimo sutarties įregistravimo Nekilnojamojo turto registre;</w:t>
      </w:r>
    </w:p>
    <w:p w14:paraId="1004EFCC" w14:textId="77777777" w:rsidR="008E62A1" w:rsidRPr="00447AE3" w:rsidRDefault="008E62A1" w:rsidP="00AE0E74">
      <w:pPr>
        <w:numPr>
          <w:ilvl w:val="1"/>
          <w:numId w:val="21"/>
        </w:numPr>
        <w:autoSpaceDN w:val="0"/>
        <w:ind w:left="0" w:firstLine="567"/>
        <w:rPr>
          <w:rFonts w:ascii="Arial" w:hAnsi="Arial" w:cs="Arial"/>
          <w:bCs/>
          <w:kern w:val="0"/>
          <w:lang w:eastAsia="en-US" w:bidi="ar-SA"/>
        </w:rPr>
      </w:pPr>
      <w:r w:rsidRPr="00447AE3">
        <w:rPr>
          <w:rFonts w:ascii="Arial" w:hAnsi="Arial" w:cs="Arial"/>
          <w:bCs/>
          <w:kern w:val="0"/>
          <w:lang w:eastAsia="en-US" w:bidi="ar-SA"/>
        </w:rPr>
        <w:t>atlikti žemės sklypo kadastrinius matavimus ir pateikti žemės sklypo planą su nustatytais žemės sklypo ribų posūkio taškais bei riboženklių koordinatėmis valstybinėje koordinačių sistemoje, kuriame turi būti:</w:t>
      </w:r>
    </w:p>
    <w:p w14:paraId="28702CD1" w14:textId="77777777" w:rsidR="008E62A1" w:rsidRPr="00447AE3" w:rsidRDefault="008E62A1" w:rsidP="00AE0E74">
      <w:pPr>
        <w:numPr>
          <w:ilvl w:val="2"/>
          <w:numId w:val="21"/>
        </w:numPr>
        <w:autoSpaceDN w:val="0"/>
        <w:ind w:left="0" w:firstLine="567"/>
        <w:rPr>
          <w:rFonts w:ascii="Arial" w:hAnsi="Arial" w:cs="Arial"/>
          <w:bCs/>
          <w:kern w:val="0"/>
          <w:lang w:eastAsia="en-US" w:bidi="ar-SA"/>
        </w:rPr>
      </w:pPr>
      <w:r w:rsidRPr="00447AE3">
        <w:rPr>
          <w:rFonts w:ascii="Arial" w:hAnsi="Arial" w:cs="Arial"/>
          <w:bCs/>
          <w:kern w:val="0"/>
          <w:lang w:eastAsia="en-US" w:bidi="ar-SA"/>
        </w:rPr>
        <w:t xml:space="preserve">išskirta naujo </w:t>
      </w:r>
      <w:proofErr w:type="spellStart"/>
      <w:r w:rsidRPr="00447AE3">
        <w:rPr>
          <w:rFonts w:ascii="Arial" w:hAnsi="Arial" w:cs="Arial"/>
          <w:bCs/>
          <w:kern w:val="0"/>
          <w:lang w:eastAsia="en-US" w:bidi="ar-SA"/>
        </w:rPr>
        <w:t>prijunginio</w:t>
      </w:r>
      <w:proofErr w:type="spellEnd"/>
      <w:r w:rsidRPr="00447AE3">
        <w:rPr>
          <w:rFonts w:ascii="Arial" w:hAnsi="Arial" w:cs="Arial"/>
          <w:bCs/>
          <w:kern w:val="0"/>
          <w:lang w:eastAsia="en-US" w:bidi="ar-SA"/>
        </w:rPr>
        <w:t xml:space="preserve"> statybai ir jo eksploatacijai reikalinga žemės sklypo dalis ir nustatytas šios dalies plotas, jei PSO statytojo teisių įgyvendinimui bus perduodama žemės sklypo dalis;</w:t>
      </w:r>
    </w:p>
    <w:p w14:paraId="7274213E" w14:textId="77777777" w:rsidR="008E62A1" w:rsidRPr="00AE0E74" w:rsidRDefault="008E62A1" w:rsidP="00AE0E74">
      <w:pPr>
        <w:numPr>
          <w:ilvl w:val="2"/>
          <w:numId w:val="21"/>
        </w:numPr>
        <w:autoSpaceDN w:val="0"/>
        <w:ind w:left="0" w:firstLine="567"/>
        <w:rPr>
          <w:rFonts w:ascii="Arial" w:hAnsi="Arial" w:cs="Arial"/>
          <w:bCs/>
          <w:kern w:val="0"/>
          <w:lang w:eastAsia="en-US" w:bidi="ar-SA"/>
        </w:rPr>
      </w:pPr>
      <w:r w:rsidRPr="00447AE3">
        <w:rPr>
          <w:rFonts w:ascii="Arial" w:hAnsi="Arial" w:cs="Arial"/>
          <w:bCs/>
          <w:kern w:val="0"/>
          <w:lang w:eastAsia="en-US" w:bidi="ar-SA"/>
        </w:rPr>
        <w:t xml:space="preserve">nurodytas privažiavimas arba nustatytas kelio servitutas prie PSO statytojo teisių įgyvendinimui perduodamo žemės sklypo ar sklypo dalies. </w:t>
      </w:r>
      <w:r w:rsidRPr="00AE0E74">
        <w:rPr>
          <w:rFonts w:ascii="Arial" w:hAnsi="Arial" w:cs="Arial"/>
          <w:bCs/>
          <w:kern w:val="0"/>
          <w:lang w:eastAsia="en-US" w:bidi="ar-SA"/>
        </w:rPr>
        <w:t>Žemės sklypo plane turi būti pažymėtas privažiavimo kelias arba kelio servitutas ir jo posūkio taškų koordinatės, plotas. Jeigu kelio servitutas nesusijungia su valstybinės reikšmės keliu/gatve, turi būti užtikrinama teisė patekti iki PSO statytojo teisių įgyvendinimui perduodamo žemės sklypo ar sklypo dalies.</w:t>
      </w:r>
    </w:p>
    <w:p w14:paraId="6C2C4720" w14:textId="77777777" w:rsidR="008E62A1" w:rsidRPr="00AE0E74" w:rsidRDefault="008E62A1" w:rsidP="00AE0E74">
      <w:pPr>
        <w:numPr>
          <w:ilvl w:val="1"/>
          <w:numId w:val="21"/>
        </w:numPr>
        <w:autoSpaceDN w:val="0"/>
        <w:ind w:left="0" w:firstLine="567"/>
        <w:rPr>
          <w:rFonts w:ascii="Arial" w:hAnsi="Arial" w:cs="Arial"/>
          <w:bCs/>
          <w:kern w:val="0"/>
          <w:lang w:eastAsia="en-US" w:bidi="ar-SA"/>
        </w:rPr>
      </w:pPr>
      <w:r w:rsidRPr="00AE0E74">
        <w:rPr>
          <w:rFonts w:ascii="Arial" w:hAnsi="Arial" w:cs="Arial"/>
          <w:bCs/>
          <w:kern w:val="0"/>
          <w:lang w:eastAsia="en-US" w:bidi="ar-SA"/>
        </w:rPr>
        <w:t>pakeisti PSO statytojo teisių įgyvendinimui perduodamo žemės sklypo (jo dalies) paskirtį į – kitą, naudojimo būdą – į susisiekimo ir inžinerinių komunikacijų aptarnavimo objektų teritorijas, bei pateikti Nekilnojamojo turto registro centrinio duomenų banko išrašą su įregistruotais pakeitimais.</w:t>
      </w:r>
    </w:p>
    <w:p w14:paraId="79B17D59" w14:textId="761099DA" w:rsidR="008E62A1" w:rsidRPr="00AE0E74" w:rsidRDefault="008E62A1" w:rsidP="00AE0E74">
      <w:pPr>
        <w:numPr>
          <w:ilvl w:val="1"/>
          <w:numId w:val="21"/>
        </w:numPr>
        <w:autoSpaceDN w:val="0"/>
        <w:ind w:left="0" w:firstLine="567"/>
        <w:rPr>
          <w:rFonts w:ascii="Arial" w:hAnsi="Arial" w:cs="Arial"/>
          <w:bCs/>
          <w:kern w:val="0"/>
          <w:lang w:eastAsia="en-US" w:bidi="ar-SA"/>
        </w:rPr>
      </w:pPr>
      <w:bookmarkStart w:id="16" w:name="_Hlk148512719"/>
      <w:r w:rsidRPr="00AE0E74">
        <w:rPr>
          <w:rFonts w:ascii="Arial" w:hAnsi="Arial" w:cs="Arial"/>
          <w:bCs/>
          <w:kern w:val="0"/>
          <w:lang w:eastAsia="en-US" w:bidi="ar-SA"/>
        </w:rPr>
        <w:t>i</w:t>
      </w:r>
      <w:r w:rsidR="00307756" w:rsidRPr="00307756">
        <w:rPr>
          <w:rFonts w:cs="Arial"/>
          <w:kern w:val="0"/>
          <w:szCs w:val="22"/>
          <w:lang w:eastAsia="en-US" w:bidi="ar-SA"/>
        </w:rPr>
        <w:t xml:space="preserve"> </w:t>
      </w:r>
      <w:r w:rsidR="00307756" w:rsidRPr="00AE0E74">
        <w:rPr>
          <w:rFonts w:ascii="Arial" w:hAnsi="Arial" w:cs="Arial"/>
          <w:kern w:val="0"/>
          <w:szCs w:val="22"/>
          <w:lang w:eastAsia="en-US" w:bidi="ar-SA"/>
        </w:rPr>
        <w:t>inicijuoti žemės sklypo (jo dalies) nuomos (subnuomos) ir (ar) teisių į žemės sklypą (jo dalį) įsigijimo ir (ar) užstatymo teisių perleidimo ir (ar) reikalingų servitutų sutarties/-</w:t>
      </w:r>
      <w:proofErr w:type="spellStart"/>
      <w:r w:rsidR="00307756" w:rsidRPr="00AE0E74">
        <w:rPr>
          <w:rFonts w:ascii="Arial" w:hAnsi="Arial" w:cs="Arial"/>
          <w:kern w:val="0"/>
          <w:szCs w:val="22"/>
          <w:lang w:eastAsia="en-US" w:bidi="ar-SA"/>
        </w:rPr>
        <w:t>čių</w:t>
      </w:r>
      <w:proofErr w:type="spellEnd"/>
      <w:r w:rsidR="00307756" w:rsidRPr="00AE0E74">
        <w:rPr>
          <w:rFonts w:ascii="Arial" w:hAnsi="Arial" w:cs="Arial"/>
          <w:kern w:val="0"/>
          <w:szCs w:val="22"/>
          <w:lang w:eastAsia="en-US" w:bidi="ar-SA"/>
        </w:rPr>
        <w:t xml:space="preserve"> sudarymą projektinių pasiūlymų rengimo metu ir organizuoti jos/-ų pasirašymą. Pareiškėjas prašymą dėl sutarties iniciavimo pateikia el. paštu </w:t>
      </w:r>
      <w:hyperlink r:id="rId12" w:history="1">
        <w:r w:rsidR="00307756" w:rsidRPr="00AE0E74">
          <w:rPr>
            <w:rStyle w:val="Hyperlink"/>
            <w:rFonts w:ascii="Arial" w:hAnsi="Arial" w:cs="Arial"/>
            <w:kern w:val="0"/>
            <w:szCs w:val="22"/>
            <w:lang w:eastAsia="en-US" w:bidi="ar-SA"/>
          </w:rPr>
          <w:t>info@litgrid.eu</w:t>
        </w:r>
      </w:hyperlink>
      <w:r w:rsidR="00307756" w:rsidRPr="00AE0E74">
        <w:rPr>
          <w:rFonts w:ascii="Arial" w:hAnsi="Arial" w:cs="Arial"/>
          <w:kern w:val="0"/>
          <w:szCs w:val="22"/>
          <w:lang w:eastAsia="en-US" w:bidi="ar-SA"/>
        </w:rPr>
        <w:t>. Su PSO pasirašyta sutartis per 10 d. d. turi būti įregistruota Nekilnojamojo turto registre</w:t>
      </w:r>
      <w:r w:rsidRPr="00AE0E74">
        <w:rPr>
          <w:rFonts w:ascii="Arial" w:hAnsi="Arial" w:cs="Arial"/>
          <w:bCs/>
          <w:kern w:val="0"/>
          <w:lang w:eastAsia="en-US" w:bidi="ar-SA"/>
        </w:rPr>
        <w:t>.</w:t>
      </w:r>
    </w:p>
    <w:bookmarkEnd w:id="16"/>
    <w:p w14:paraId="2922C0BC" w14:textId="77777777" w:rsidR="008E62A1" w:rsidRPr="00AE0E74" w:rsidRDefault="008E62A1" w:rsidP="00AE0E74">
      <w:pPr>
        <w:numPr>
          <w:ilvl w:val="0"/>
          <w:numId w:val="21"/>
        </w:numPr>
        <w:autoSpaceDN w:val="0"/>
        <w:ind w:left="0" w:firstLine="567"/>
        <w:rPr>
          <w:rFonts w:ascii="Arial" w:hAnsi="Arial" w:cs="Arial"/>
          <w:bCs/>
          <w:kern w:val="0"/>
          <w:lang w:eastAsia="en-US" w:bidi="ar-SA"/>
        </w:rPr>
      </w:pPr>
      <w:r w:rsidRPr="00AE0E74">
        <w:rPr>
          <w:rFonts w:ascii="Arial" w:hAnsi="Arial" w:cs="Arial"/>
          <w:bCs/>
          <w:kern w:val="0"/>
          <w:lang w:eastAsia="en-US" w:bidi="ar-SA"/>
        </w:rPr>
        <w:t>Pateikti 1.1, 1.3 ir 1.4 punktuose minėtus dokumentus, teikiant derinti PSO elektros perdavimo tinklo dalies techninį projektą.</w:t>
      </w:r>
    </w:p>
    <w:p w14:paraId="3548BA73" w14:textId="47CD2092" w:rsidR="008E62A1" w:rsidRPr="00AE0E74" w:rsidRDefault="00307756" w:rsidP="00AE0E74">
      <w:pPr>
        <w:numPr>
          <w:ilvl w:val="0"/>
          <w:numId w:val="21"/>
        </w:numPr>
        <w:autoSpaceDN w:val="0"/>
        <w:ind w:left="0" w:firstLine="567"/>
        <w:rPr>
          <w:rFonts w:ascii="Arial" w:hAnsi="Arial" w:cs="Arial"/>
          <w:bCs/>
          <w:kern w:val="0"/>
          <w:lang w:eastAsia="en-US" w:bidi="ar-SA"/>
        </w:rPr>
      </w:pPr>
      <w:bookmarkStart w:id="17" w:name="_Hlk161920876"/>
      <w:r w:rsidRPr="00AE0E74">
        <w:rPr>
          <w:rFonts w:ascii="Arial" w:hAnsi="Arial" w:cs="Arial"/>
          <w:bCs/>
          <w:kern w:val="0"/>
          <w:lang w:eastAsia="en-US" w:bidi="ar-SA"/>
        </w:rPr>
        <w:t>Paaiškėjus</w:t>
      </w:r>
      <w:r w:rsidRPr="00AE0E74">
        <w:rPr>
          <w:rFonts w:ascii="Arial" w:hAnsi="Arial" w:cs="Arial"/>
          <w:bCs/>
          <w:kern w:val="0"/>
        </w:rPr>
        <w:t>, kad naujai nustatomos ar pasikeičia PSO valdomų inžinerinių tinklų ribos, derinant projektinius pasiūlymus nustatyti/pakeisti servitutus, suteikiančius teisę tiesti, aptarnauti, naudoti požemines/antžemines komunikacijas. Turi būti atlikti visi reikalingi veiksmai dėl servitutų įregistravimo NTR bei organizuotas sutarčių dėl neterminuotų servitutų nustatymo pasirašymas su žemės sklypų savininkais (susitikimą su notaru organizuoti ne anksčiau kaip po 3 d. d. nuo visų notarinei sutarčiai sudaryti būtinų dokumentų suderinimo su PSO). Notarinės sutarties turinio apimtyje turi būti nurodytas ir žemės sklypo (-ų) savininko (-ų) sutikimas dėl elektros tinklų apsaugos zonų ir elektroninių ryšių tinklų elektroninių ryšių infrastruktūros apsaugos zonų nustatymo vadovaujantis Lietuvos Respublikos specialiųjų žemės naudojimo sąlygų įstatymo 7 straipsniu. Turi būti atlikti visi reikalingi veiksmai dėl teritorijų, kuriose taikomos specialiosios žemės naudojimo sąlygos, įregistravimo NTR. Derinant projektinius pasiūlymus pateikti žemės sklypų NTR centrinio duomenų banko išrašus su įregistruotais servitutais, derinant techninį darbo projektą pateikti NTR išrašus ir su teritorijomis, kuriose taikomos specialiosios žemės naudojimo sąlygos, bei kitus būtinus trečiųjų šalių sutikimus. Brėžiniuose pažymėti esamas ir projektuojamas PSO valdomų inžinerinių tinklų apsaugos zonas ir servitutus. Aiškinamajame rašte aiškiai aprašyti kuriuose sklypuose ir kokio ploto nustatomas servitutas</w:t>
      </w:r>
      <w:r w:rsidR="008E62A1" w:rsidRPr="00AE0E74">
        <w:rPr>
          <w:rFonts w:ascii="Arial" w:hAnsi="Arial" w:cs="Arial"/>
          <w:bCs/>
          <w:kern w:val="0"/>
          <w:lang w:eastAsia="en-US" w:bidi="ar-SA"/>
        </w:rPr>
        <w:t>.</w:t>
      </w:r>
    </w:p>
    <w:p w14:paraId="42259290" w14:textId="77777777" w:rsidR="008E62A1" w:rsidRPr="00AE0E74" w:rsidRDefault="008E62A1" w:rsidP="00AE0E74">
      <w:pPr>
        <w:numPr>
          <w:ilvl w:val="0"/>
          <w:numId w:val="21"/>
        </w:numPr>
        <w:autoSpaceDN w:val="0"/>
        <w:ind w:left="0" w:firstLine="567"/>
        <w:rPr>
          <w:rFonts w:ascii="Arial" w:hAnsi="Arial" w:cs="Arial"/>
          <w:bCs/>
          <w:kern w:val="0"/>
          <w:lang w:eastAsia="en-US" w:bidi="ar-SA"/>
        </w:rPr>
      </w:pPr>
      <w:r w:rsidRPr="00AE0E74">
        <w:rPr>
          <w:rFonts w:ascii="Arial" w:hAnsi="Arial" w:cs="Arial"/>
          <w:bCs/>
          <w:kern w:val="0"/>
          <w:lang w:eastAsia="en-US" w:bidi="ar-SA"/>
        </w:rPr>
        <w:t>Užtikrinti nagrinėjamoje teritorijoje naujai nustatytų, pasikeitusių ir (ar) panaikintų teritorijų, kuriose taikomos specialiosios žemės naudojimo sąlygos – PSO valdomų inžinerinių tinklų apsaugos zonų, įregistravimą (išregistravimą) valstybės registre ir kadastre. Esant poreikiui atlikti elektros perdavimo tinklų apsaugos zonų teritorijų plano keitimą bei su juo susijusius kitus būtinus veiksmus ir įregistruoti (išregistruoti) nagrinėjamoje teritorijoje naujai nustatytas, pasikeitusias ir (ar) panaikintas teritorijas, kuriose taikomos specialiosios žemės naudojimo sąlygos – elektros tinklų apsaugos zonos. Derinant techninį projektą pateikti teritorijų, kuriose taikomos specialiosios žemės naudojimo sąlygos erdvinius duomenis su užpildytais atributiniais duomenimis (.</w:t>
      </w:r>
      <w:proofErr w:type="spellStart"/>
      <w:r w:rsidRPr="00AE0E74">
        <w:rPr>
          <w:rFonts w:ascii="Arial" w:hAnsi="Arial" w:cs="Arial"/>
          <w:bCs/>
          <w:kern w:val="0"/>
          <w:lang w:eastAsia="en-US" w:bidi="ar-SA"/>
        </w:rPr>
        <w:t>shp</w:t>
      </w:r>
      <w:proofErr w:type="spellEnd"/>
      <w:r w:rsidRPr="00AE0E74">
        <w:rPr>
          <w:rFonts w:ascii="Arial" w:hAnsi="Arial" w:cs="Arial"/>
          <w:bCs/>
          <w:kern w:val="0"/>
          <w:lang w:eastAsia="en-US" w:bidi="ar-SA"/>
        </w:rPr>
        <w:t xml:space="preserve"> formatu, kiekvienam objektui atskiras failas).</w:t>
      </w:r>
    </w:p>
    <w:p w14:paraId="36746E69" w14:textId="77777777" w:rsidR="008E62A1" w:rsidRPr="00AE0E74" w:rsidRDefault="008E62A1" w:rsidP="00AE0E74">
      <w:pPr>
        <w:numPr>
          <w:ilvl w:val="0"/>
          <w:numId w:val="21"/>
        </w:numPr>
        <w:autoSpaceDN w:val="0"/>
        <w:ind w:left="0" w:firstLine="567"/>
        <w:rPr>
          <w:rFonts w:ascii="Arial" w:hAnsi="Arial" w:cs="Arial"/>
          <w:bCs/>
          <w:kern w:val="0"/>
          <w:lang w:eastAsia="en-US" w:bidi="ar-SA"/>
        </w:rPr>
      </w:pPr>
      <w:r w:rsidRPr="00AE0E74">
        <w:rPr>
          <w:rFonts w:ascii="Arial" w:hAnsi="Arial" w:cs="Arial"/>
          <w:bCs/>
          <w:kern w:val="0"/>
          <w:lang w:eastAsia="en-US" w:bidi="ar-SA"/>
        </w:rPr>
        <w:t>Jeigu PSO valdomų inžinerinių  tinklų apsaugos zonos nustatomos mažesnio, negu anksčiau nustatytos LR energetikos ministro įsakymu patvirtintame elektros perdavimo tinklų apsaugos zonų teritorijų plane, dydžio, apie PSO valdomų inžinerinių  tinklų apsaugos zonų teritoriją viešai paskelbiama LR specialiųjų žemės naudojimo sąlygų įstatymo 11 straipsnio 3 dalyje nustatyta tvarka. Jeigu žemės sklypai nebepatenka į nustatytą sumažėjusią PSO valdomų inžinerinių  tinklų apsaugos zonų teritoriją (arba jų dalis, patenkanti į šią teritoriją, pasikeičia), šių žemės sklypų savininkai, valstybinės ar savivaldybės žemės patikėtiniai, taip pat fiziniai ar juridiniai asmenys arba kitos organizacijos ar jų padaliniai, naudojantys žemę pagal Nekilnojamojo turto registre įregistruotą sutartį, ir (ar) šioje nustatytoje teritorijoje esančių Nekilnojamojo turto registre įregistruotų nekilnojamųjų daiktų savininkai ar patikėtiniai apie tai informuojami LR specialiųjų žemės naudojimo sąlygų įstatymo 11 straipsnio 2, 3 ir 4 dalyse nustatyta tvarka.</w:t>
      </w:r>
    </w:p>
    <w:p w14:paraId="2BBC92A7" w14:textId="77777777" w:rsidR="008E62A1" w:rsidRPr="00AE0E74" w:rsidRDefault="008E62A1" w:rsidP="00AE0E74">
      <w:pPr>
        <w:numPr>
          <w:ilvl w:val="0"/>
          <w:numId w:val="21"/>
        </w:numPr>
        <w:autoSpaceDN w:val="0"/>
        <w:ind w:left="0" w:firstLine="567"/>
        <w:rPr>
          <w:rFonts w:ascii="Arial" w:hAnsi="Arial" w:cs="Arial"/>
          <w:bCs/>
          <w:kern w:val="0"/>
          <w:lang w:eastAsia="en-US" w:bidi="ar-SA"/>
        </w:rPr>
      </w:pPr>
      <w:bookmarkStart w:id="18" w:name="_Hlk164694678"/>
      <w:r w:rsidRPr="00AE0E74">
        <w:rPr>
          <w:rFonts w:ascii="Arial" w:hAnsi="Arial" w:cs="Arial"/>
          <w:bCs/>
          <w:kern w:val="0"/>
          <w:lang w:eastAsia="en-US" w:bidi="ar-SA"/>
        </w:rPr>
        <w:t>Tuo atveju, jei po Pareiškėjo įrenginių pajungimo į PT pasikeis susijusių elektros perdavimo linijų pavadinimai ir/ar atramų numeracija, parengti ir pateikti PSO derinimui  elektros perdavimo linijų kadastrinių matavimų bylas. Kadastrinių matavimų bylos pateikiamos po visų elektros perdavimo linijų statybos/rekonstrukcijos darbų užbaigimo.</w:t>
      </w:r>
    </w:p>
    <w:bookmarkEnd w:id="17"/>
    <w:bookmarkEnd w:id="18"/>
    <w:p w14:paraId="0FE7BB1E" w14:textId="77777777" w:rsidR="008E62A1" w:rsidRPr="00AE0E74" w:rsidRDefault="008E62A1" w:rsidP="008E62A1">
      <w:pPr>
        <w:pStyle w:val="NoSpacing"/>
        <w:numPr>
          <w:ilvl w:val="0"/>
          <w:numId w:val="0"/>
        </w:numPr>
        <w:tabs>
          <w:tab w:val="left" w:pos="993"/>
        </w:tabs>
        <w:jc w:val="left"/>
      </w:pPr>
    </w:p>
    <w:p w14:paraId="330A445A" w14:textId="02B25EB3" w:rsidR="00317655" w:rsidRPr="00447AE3" w:rsidRDefault="00317655" w:rsidP="00317655">
      <w:pPr>
        <w:pStyle w:val="NoSpacing"/>
        <w:numPr>
          <w:ilvl w:val="0"/>
          <w:numId w:val="0"/>
        </w:numPr>
        <w:tabs>
          <w:tab w:val="left" w:pos="993"/>
        </w:tabs>
        <w:jc w:val="right"/>
        <w:rPr>
          <w:rFonts w:ascii="Arial" w:hAnsi="Arial" w:cs="Arial"/>
          <w:i/>
          <w:iCs/>
        </w:rPr>
      </w:pPr>
      <w:hyperlink w:anchor="tyrinys" w:history="1">
        <w:r w:rsidRPr="00447AE3">
          <w:rPr>
            <w:rStyle w:val="Hyperlink"/>
            <w:rFonts w:ascii="Arial" w:hAnsi="Arial" w:cs="Arial"/>
            <w:i/>
            <w:iCs/>
          </w:rPr>
          <w:t>į turinį</w:t>
        </w:r>
      </w:hyperlink>
    </w:p>
    <w:p w14:paraId="25AD0046" w14:textId="4705F12A" w:rsidR="00052A61" w:rsidRPr="00447AE3" w:rsidRDefault="005743AA" w:rsidP="005743AA">
      <w:pPr>
        <w:pStyle w:val="Heading3"/>
        <w:tabs>
          <w:tab w:val="left" w:pos="851"/>
          <w:tab w:val="left" w:pos="993"/>
        </w:tabs>
        <w:rPr>
          <w:rFonts w:ascii="Arial" w:hAnsi="Arial" w:cs="Arial"/>
          <w:szCs w:val="22"/>
        </w:rPr>
      </w:pPr>
      <w:bookmarkStart w:id="19" w:name="_Toc216098801"/>
      <w:r w:rsidRPr="00447AE3">
        <w:rPr>
          <w:rFonts w:ascii="Arial" w:hAnsi="Arial" w:cs="Arial"/>
          <w:szCs w:val="22"/>
        </w:rPr>
        <w:t xml:space="preserve">skyrius. </w:t>
      </w:r>
      <w:r w:rsidR="00C75451" w:rsidRPr="00C75451">
        <w:rPr>
          <w:rFonts w:ascii="Arial" w:hAnsi="Arial" w:cs="Arial"/>
          <w:szCs w:val="22"/>
        </w:rPr>
        <w:t>Reikalavimai, susiję su projekto įgyvendinimui būtinų atjungimų planavimu</w:t>
      </w:r>
      <w:bookmarkEnd w:id="15"/>
      <w:bookmarkEnd w:id="19"/>
    </w:p>
    <w:p w14:paraId="43B7D6F8" w14:textId="77777777" w:rsidR="00C75451" w:rsidRPr="00761A5E" w:rsidRDefault="00C75451" w:rsidP="00AE0E74">
      <w:pPr>
        <w:numPr>
          <w:ilvl w:val="0"/>
          <w:numId w:val="51"/>
        </w:numPr>
        <w:autoSpaceDN w:val="0"/>
        <w:ind w:left="0" w:firstLine="567"/>
        <w:rPr>
          <w:rFonts w:ascii="Arial" w:hAnsi="Arial" w:cs="Arial"/>
          <w:b/>
        </w:rPr>
      </w:pPr>
      <w:bookmarkStart w:id="20" w:name="_Hlk167292673"/>
      <w:bookmarkStart w:id="21" w:name="_Hlk187152443"/>
      <w:r w:rsidRPr="00761A5E">
        <w:rPr>
          <w:rFonts w:ascii="Arial" w:hAnsi="Arial" w:cs="Arial"/>
          <w:bCs/>
          <w:kern w:val="0"/>
          <w:lang w:eastAsia="en-US" w:bidi="ar-SA"/>
        </w:rPr>
        <w:t>Projekto</w:t>
      </w:r>
      <w:r w:rsidRPr="00761A5E">
        <w:rPr>
          <w:rFonts w:ascii="Arial" w:hAnsi="Arial" w:cs="Arial"/>
        </w:rPr>
        <w:t xml:space="preserve"> įgyvendinimui būtinų PT dalies įrenginių atjungimų apimčių ir datų suderinimai su PSO privalo būti atliekami tokia tvarka:</w:t>
      </w:r>
    </w:p>
    <w:p w14:paraId="7EBEAFA6" w14:textId="77057E15" w:rsidR="00C75451" w:rsidRPr="00761A5E" w:rsidRDefault="00AE0E74" w:rsidP="00AE0E74">
      <w:pPr>
        <w:numPr>
          <w:ilvl w:val="1"/>
          <w:numId w:val="51"/>
        </w:numPr>
        <w:autoSpaceDN w:val="0"/>
        <w:ind w:left="0" w:firstLine="567"/>
        <w:rPr>
          <w:rFonts w:ascii="Arial" w:hAnsi="Arial" w:cs="Arial"/>
          <w:b/>
          <w:bCs/>
          <w:szCs w:val="22"/>
        </w:rPr>
      </w:pPr>
      <w:bookmarkStart w:id="22" w:name="_Hlk200706658"/>
      <w:bookmarkEnd w:id="20"/>
      <w:r w:rsidRPr="00761A5E">
        <w:rPr>
          <w:rFonts w:ascii="Arial" w:hAnsi="Arial" w:cs="Arial"/>
          <w:bCs/>
          <w:szCs w:val="22"/>
        </w:rPr>
        <w:t>n</w:t>
      </w:r>
      <w:r w:rsidR="00C75451" w:rsidRPr="00761A5E">
        <w:rPr>
          <w:rFonts w:ascii="Arial" w:hAnsi="Arial" w:cs="Arial"/>
          <w:bCs/>
          <w:szCs w:val="22"/>
        </w:rPr>
        <w:t>e vėliau kaip iki techninio darbo projekto užbaigimo, Pareiškėjui suderinti su PSO projekto įgyvendinimui reikalingas PT dalies įrenginių atjungimų datas. Suderintos atjungimų apimtys ir datos bus neatskiriama elektros įrenginių prijungimo prie elektros perdavimo tinklo paslaugos sutarties dalis. Sutarties laikotarpis ir/ar papildomos sąlygos galės būti nustatyti tik esant suderintiems PT dalies įrenginių atjungimų laikotarpiams. Jeigu sutarties pasirašymo metu prieš tai suderintų atjungimų laikotarpiai yra nebeaktualūs arba Pareiškėjas juos nori pakeisti, jis privalo juos susiderinti su PSO iš naujo. Atjungimų dokumento forma-pavyzdys pateikiama www.litgrid.eu: Tinklo plėtra &gt; Standartiniai techniniai reikalavimai &gt; Atjungimų grafikų formos</w:t>
      </w:r>
      <w:r w:rsidRPr="00761A5E">
        <w:rPr>
          <w:rFonts w:ascii="Arial" w:hAnsi="Arial" w:cs="Arial"/>
          <w:bCs/>
          <w:szCs w:val="22"/>
        </w:rPr>
        <w:t>;</w:t>
      </w:r>
    </w:p>
    <w:p w14:paraId="74655F0C" w14:textId="2C4139DB" w:rsidR="00C75451" w:rsidRPr="00761A5E" w:rsidRDefault="00C75451" w:rsidP="00AE0E74">
      <w:pPr>
        <w:numPr>
          <w:ilvl w:val="1"/>
          <w:numId w:val="51"/>
        </w:numPr>
        <w:autoSpaceDN w:val="0"/>
        <w:ind w:left="0" w:firstLine="567"/>
        <w:rPr>
          <w:rFonts w:ascii="Arial" w:hAnsi="Arial" w:cs="Arial"/>
          <w:b/>
          <w:bCs/>
          <w:szCs w:val="22"/>
        </w:rPr>
      </w:pPr>
      <w:r w:rsidRPr="00761A5E">
        <w:rPr>
          <w:rFonts w:ascii="Arial" w:hAnsi="Arial" w:cs="Arial"/>
        </w:rPr>
        <w:t>Pareiškėjas</w:t>
      </w:r>
      <w:r w:rsidRPr="00761A5E">
        <w:rPr>
          <w:rFonts w:ascii="Arial" w:hAnsi="Arial" w:cs="Arial"/>
          <w:bCs/>
          <w:szCs w:val="22"/>
        </w:rPr>
        <w:t xml:space="preserve"> arba rangovas (priklausomai nuo projekto įgyvendinimo stadijos) privalo pateikti PSO atjungimų poreikius kitiems kalendoriniams metams tokia apimtimi ir terminais: 330 kV dalies įrenginiams - iki einamųjų metų rugpjūčio 1 d. kitiems metams, 110 kV dalies įrenginiams – iki einamųjų metų spalio 31 d. kitiems metams. PSO atlieka derinimą ir apie rezultatą informuoja informacijos teikėją ne vėliau kaip iki einamųjų metų gruodžio 20 d. Nepateikus šios informacijos PSO laiku ir jos nesuderinus, atjungimai nebus įtraukti į metinį atjungimų grafiką, o tokių atjungimų suteikimas metų eigoje dažnu atveju bus negalimas dėl jau kitų suplanuotų atjungimų užtikrinant tinklo darbo bei vartotojų maitinimo patikimumą</w:t>
      </w:r>
      <w:r w:rsidR="00AE0E74" w:rsidRPr="00761A5E">
        <w:rPr>
          <w:rFonts w:ascii="Arial" w:hAnsi="Arial" w:cs="Arial"/>
          <w:bCs/>
          <w:szCs w:val="22"/>
        </w:rPr>
        <w:t>;</w:t>
      </w:r>
    </w:p>
    <w:p w14:paraId="6FFC575A" w14:textId="2943FCB9" w:rsidR="00C75451" w:rsidRPr="00761A5E" w:rsidRDefault="00AE0E74" w:rsidP="00AE0E74">
      <w:pPr>
        <w:numPr>
          <w:ilvl w:val="1"/>
          <w:numId w:val="51"/>
        </w:numPr>
        <w:autoSpaceDN w:val="0"/>
        <w:ind w:left="0" w:firstLine="567"/>
        <w:rPr>
          <w:rFonts w:ascii="Arial" w:hAnsi="Arial" w:cs="Arial"/>
          <w:b/>
          <w:bCs/>
          <w:szCs w:val="22"/>
        </w:rPr>
      </w:pPr>
      <w:r w:rsidRPr="00761A5E">
        <w:rPr>
          <w:rFonts w:ascii="Arial" w:hAnsi="Arial" w:cs="Arial"/>
        </w:rPr>
        <w:t>r</w:t>
      </w:r>
      <w:r w:rsidR="00C75451" w:rsidRPr="00761A5E">
        <w:rPr>
          <w:rFonts w:ascii="Arial" w:hAnsi="Arial" w:cs="Arial"/>
        </w:rPr>
        <w:t>angovas</w:t>
      </w:r>
      <w:r w:rsidR="00C75451" w:rsidRPr="00761A5E">
        <w:rPr>
          <w:rFonts w:ascii="Arial" w:hAnsi="Arial" w:cs="Arial"/>
          <w:bCs/>
          <w:szCs w:val="22"/>
        </w:rPr>
        <w:t xml:space="preserve"> privalo pateikti PSO atjungimų poreikius kitam kalendoriniam mėnesiui tokia apimtimi ir terminais: 330 kV dalies įrenginiams - iki einamojo mėnesio 1-os dienos kitam mėnesiui, 110 kV dalies įrenginiams – iki einamojo mėnesio 5-os darbo dienos kitam mėnesiui. PSO atlieka derinimą ir apie rezultatą informuoja informacijos teikėją ne vėliau kaip iki einamojo mėnesio 25-os d. Nepateikus šios informacijos PSO laiku ir jos nesuderinus, atjungimai nebus įtraukti į mėnesio atjungimų grafiką, o tokių atjungimų suteikimas mėnesio eigoje dažnu atveju bus negalimas dėl jau kitų suplanuotų atjungimų užtikrinant tinklo darbo bei vartotojų maitinimo patikimumą</w:t>
      </w:r>
      <w:r w:rsidRPr="00761A5E">
        <w:rPr>
          <w:rFonts w:ascii="Arial" w:hAnsi="Arial" w:cs="Arial"/>
          <w:bCs/>
          <w:szCs w:val="22"/>
        </w:rPr>
        <w:t>;</w:t>
      </w:r>
    </w:p>
    <w:p w14:paraId="3EB00B9C" w14:textId="3927867B" w:rsidR="00C75451" w:rsidRPr="00761A5E" w:rsidRDefault="00AE0E74" w:rsidP="00AE0E74">
      <w:pPr>
        <w:numPr>
          <w:ilvl w:val="1"/>
          <w:numId w:val="51"/>
        </w:numPr>
        <w:autoSpaceDN w:val="0"/>
        <w:ind w:left="0" w:firstLine="567"/>
        <w:rPr>
          <w:rFonts w:ascii="Arial" w:hAnsi="Arial" w:cs="Arial"/>
          <w:b/>
          <w:bCs/>
          <w:szCs w:val="22"/>
        </w:rPr>
      </w:pPr>
      <w:r w:rsidRPr="00761A5E">
        <w:rPr>
          <w:rFonts w:ascii="Arial" w:hAnsi="Arial" w:cs="Arial"/>
        </w:rPr>
        <w:t>r</w:t>
      </w:r>
      <w:r w:rsidR="00C75451" w:rsidRPr="00761A5E">
        <w:rPr>
          <w:rFonts w:ascii="Arial" w:hAnsi="Arial" w:cs="Arial"/>
        </w:rPr>
        <w:t>angovas</w:t>
      </w:r>
      <w:r w:rsidR="00C75451" w:rsidRPr="00761A5E">
        <w:rPr>
          <w:rFonts w:ascii="Arial" w:hAnsi="Arial" w:cs="Arial"/>
          <w:bCs/>
          <w:szCs w:val="22"/>
        </w:rPr>
        <w:t xml:space="preserve"> yra atsakingas už objekto rekonstrukcijos darbų-atjungimo grafiko parengimą bei suderinimą su AB ESO Dispečerinio valdymo departamento Režimų planavimo skyriumi (derina dalį, susijusią su skirstomojo tinklo elektros įrenginių darbo režimais – 110kV galios transformatoriai, 35kV ir žemesnės įtampos elektros perdavimo linijos ir kt.) ir PSO. Rangovas siunčia darbų-atjungimų grafiką AB ESO suderinimui, tik su PSO viza. Detalus rekonstrukcijos darbų-atjungimo grafikas turi būti pateiktas suderinimui ne vėliau kaip 90 k. d. iki rangos darbų pradžios objekte. Darbų-atjungimų grafiką rangovas turi atnaujinti ir iš naujo atlikti visus suderinimus pasikeitus darbų eigai ir/arba jų atlikimo terminams daugiau nei per 1 mėn. Tipinė darbų-atjungimų grafiko forma-pavyzdys pateikiama www.litgrid.eu: Tinklo plėtra &gt; Standartiniai techniniai reikalavimai &gt; Atjungimų grafikų formos</w:t>
      </w:r>
      <w:r w:rsidRPr="00761A5E">
        <w:rPr>
          <w:rFonts w:ascii="Arial" w:hAnsi="Arial" w:cs="Arial"/>
          <w:bCs/>
          <w:szCs w:val="22"/>
        </w:rPr>
        <w:t>.</w:t>
      </w:r>
    </w:p>
    <w:bookmarkEnd w:id="22"/>
    <w:p w14:paraId="02BA3984" w14:textId="77777777" w:rsidR="00C75451" w:rsidRPr="00761A5E" w:rsidRDefault="00C75451" w:rsidP="00AE0E74">
      <w:pPr>
        <w:numPr>
          <w:ilvl w:val="0"/>
          <w:numId w:val="51"/>
        </w:numPr>
        <w:autoSpaceDN w:val="0"/>
        <w:ind w:left="0" w:firstLine="567"/>
        <w:rPr>
          <w:rFonts w:ascii="Arial" w:hAnsi="Arial" w:cs="Arial"/>
          <w:b/>
          <w:bCs/>
          <w:szCs w:val="22"/>
        </w:rPr>
      </w:pPr>
      <w:r w:rsidRPr="00761A5E">
        <w:rPr>
          <w:rFonts w:ascii="Arial" w:hAnsi="Arial" w:cs="Arial"/>
          <w:bCs/>
          <w:kern w:val="0"/>
          <w:lang w:eastAsia="en-US" w:bidi="ar-SA"/>
        </w:rPr>
        <w:t>Konkretaus</w:t>
      </w:r>
      <w:r w:rsidRPr="00761A5E">
        <w:rPr>
          <w:rFonts w:ascii="Arial" w:hAnsi="Arial" w:cs="Arial"/>
          <w:bCs/>
          <w:szCs w:val="22"/>
        </w:rPr>
        <w:t xml:space="preserve"> projekto pagal šias sąlygas įgyvendinimui reikalingų atjungimų planavimui reikalinga informacija pateikiama skyriuje „Reikalavimai projekto vykdymo eiliškumui ir etapams“.</w:t>
      </w:r>
    </w:p>
    <w:p w14:paraId="4DDBB955" w14:textId="5CA883E2" w:rsidR="00C75451" w:rsidRPr="00407E0D" w:rsidRDefault="00C75451" w:rsidP="00AE0E74">
      <w:pPr>
        <w:numPr>
          <w:ilvl w:val="0"/>
          <w:numId w:val="51"/>
        </w:numPr>
        <w:autoSpaceDN w:val="0"/>
        <w:ind w:left="0" w:firstLine="567"/>
        <w:rPr>
          <w:rFonts w:ascii="Arial" w:hAnsi="Arial" w:cs="Arial"/>
          <w:b/>
          <w:bCs/>
          <w:szCs w:val="22"/>
        </w:rPr>
      </w:pPr>
      <w:r w:rsidRPr="00761A5E">
        <w:rPr>
          <w:rFonts w:ascii="Arial" w:hAnsi="Arial" w:cs="Arial"/>
          <w:bCs/>
          <w:kern w:val="0"/>
          <w:lang w:eastAsia="en-US" w:bidi="ar-SA"/>
        </w:rPr>
        <w:t>Informuojame</w:t>
      </w:r>
      <w:r w:rsidRPr="00761A5E">
        <w:rPr>
          <w:rFonts w:ascii="Arial" w:hAnsi="Arial" w:cs="Arial"/>
          <w:bCs/>
          <w:szCs w:val="22"/>
        </w:rPr>
        <w:t xml:space="preserve">, jog PSO yra suplanavęs vykdyti savo dalies 110/10 kV </w:t>
      </w:r>
      <w:proofErr w:type="spellStart"/>
      <w:r w:rsidRPr="00761A5E">
        <w:rPr>
          <w:rFonts w:ascii="Arial" w:hAnsi="Arial" w:cs="Arial"/>
          <w:bCs/>
          <w:szCs w:val="22"/>
        </w:rPr>
        <w:t>Vytėnų</w:t>
      </w:r>
      <w:proofErr w:type="spellEnd"/>
      <w:r w:rsidRPr="00761A5E">
        <w:rPr>
          <w:rFonts w:ascii="Arial" w:hAnsi="Arial" w:cs="Arial"/>
          <w:bCs/>
          <w:szCs w:val="22"/>
        </w:rPr>
        <w:t xml:space="preserve"> TP 110 kV skirstyklos rekonstravimo projektą. Fizinių darbų periodas numatytas nuo 2028.04 iki 2029.10 ir bus tikslinamas atlikus projektavimo darbus</w:t>
      </w:r>
      <w:r>
        <w:rPr>
          <w:rFonts w:ascii="Arial" w:hAnsi="Arial" w:cs="Arial"/>
          <w:bCs/>
          <w:szCs w:val="22"/>
        </w:rPr>
        <w:t>.</w:t>
      </w:r>
    </w:p>
    <w:bookmarkEnd w:id="21"/>
    <w:p w14:paraId="520C152B" w14:textId="77777777" w:rsidR="00835DF4" w:rsidRPr="00447AE3" w:rsidRDefault="00835DF4" w:rsidP="00835DF4">
      <w:pPr>
        <w:pStyle w:val="NoSpacing"/>
        <w:numPr>
          <w:ilvl w:val="0"/>
          <w:numId w:val="0"/>
        </w:numPr>
        <w:tabs>
          <w:tab w:val="left" w:pos="993"/>
        </w:tabs>
        <w:ind w:left="-204"/>
        <w:jc w:val="right"/>
        <w:rPr>
          <w:rFonts w:ascii="Arial" w:hAnsi="Arial" w:cs="Arial"/>
          <w:i/>
          <w:iCs/>
        </w:rPr>
      </w:pPr>
      <w:r>
        <w:fldChar w:fldCharType="begin"/>
      </w:r>
      <w:r>
        <w:instrText>HYPERLINK \l "tyrinys"</w:instrText>
      </w:r>
      <w:r>
        <w:fldChar w:fldCharType="separate"/>
      </w:r>
      <w:r w:rsidRPr="00447AE3">
        <w:rPr>
          <w:rStyle w:val="Hyperlink"/>
          <w:rFonts w:ascii="Arial" w:hAnsi="Arial" w:cs="Arial"/>
          <w:i/>
          <w:iCs/>
        </w:rPr>
        <w:t>į turinį</w:t>
      </w:r>
      <w:r>
        <w:fldChar w:fldCharType="end"/>
      </w:r>
    </w:p>
    <w:p w14:paraId="15080265" w14:textId="24610CAF" w:rsidR="008F0A26" w:rsidRPr="00447AE3" w:rsidRDefault="00582482" w:rsidP="00582482">
      <w:pPr>
        <w:pStyle w:val="DALIS"/>
        <w:tabs>
          <w:tab w:val="left" w:pos="851"/>
        </w:tabs>
        <w:rPr>
          <w:rFonts w:ascii="Arial" w:hAnsi="Arial" w:cs="Arial"/>
          <w:szCs w:val="22"/>
        </w:rPr>
      </w:pPr>
      <w:r w:rsidRPr="00447AE3">
        <w:rPr>
          <w:rFonts w:ascii="Arial" w:hAnsi="Arial" w:cs="Arial"/>
          <w:caps w:val="0"/>
          <w:szCs w:val="22"/>
        </w:rPr>
        <w:t xml:space="preserve"> </w:t>
      </w:r>
      <w:bookmarkStart w:id="23" w:name="_Toc216098802"/>
      <w:r w:rsidR="00132258" w:rsidRPr="00447AE3">
        <w:rPr>
          <w:rFonts w:ascii="Arial" w:hAnsi="Arial" w:cs="Arial"/>
          <w:caps w:val="0"/>
          <w:szCs w:val="22"/>
        </w:rPr>
        <w:t>DALIS. TECHNINIAI REIKALAVIMAI ELEKTROS PERDAVIMO TINKLO DALIAI</w:t>
      </w:r>
      <w:bookmarkEnd w:id="23"/>
    </w:p>
    <w:p w14:paraId="0DEB2FBB" w14:textId="10E9DF1A" w:rsidR="008F0A26" w:rsidRPr="00447AE3" w:rsidRDefault="008F0A26" w:rsidP="005743AA">
      <w:pPr>
        <w:pStyle w:val="Heading3"/>
        <w:tabs>
          <w:tab w:val="left" w:pos="851"/>
          <w:tab w:val="left" w:pos="993"/>
        </w:tabs>
        <w:rPr>
          <w:rFonts w:ascii="Arial" w:hAnsi="Arial" w:cs="Arial"/>
          <w:szCs w:val="22"/>
        </w:rPr>
      </w:pPr>
      <w:bookmarkStart w:id="24" w:name="_Toc216098803"/>
      <w:r w:rsidRPr="00447AE3">
        <w:rPr>
          <w:rFonts w:ascii="Arial" w:hAnsi="Arial" w:cs="Arial"/>
          <w:szCs w:val="22"/>
        </w:rPr>
        <w:t>skyrius. Bendrieji reikalavimai</w:t>
      </w:r>
      <w:bookmarkEnd w:id="24"/>
    </w:p>
    <w:p w14:paraId="4AA344F7" w14:textId="0D15D870" w:rsidR="00B36866" w:rsidRPr="00447AE3" w:rsidRDefault="008F0A26" w:rsidP="0058732F">
      <w:pPr>
        <w:numPr>
          <w:ilvl w:val="0"/>
          <w:numId w:val="53"/>
        </w:numPr>
        <w:autoSpaceDN w:val="0"/>
        <w:ind w:left="0" w:firstLine="567"/>
        <w:rPr>
          <w:rFonts w:ascii="Arial" w:hAnsi="Arial" w:cs="Arial"/>
        </w:rPr>
      </w:pPr>
      <w:r w:rsidRPr="00447AE3">
        <w:rPr>
          <w:rFonts w:ascii="Arial" w:hAnsi="Arial" w:cs="Arial"/>
        </w:rPr>
        <w:t>Parengti techninių specifikacijų bylą, vadovaujantis reikalavimais, pateikiamais internetiniame puslapyje www.litgrid.eu &gt;</w:t>
      </w:r>
      <w:r w:rsidR="00BB2EFD" w:rsidRPr="00447AE3">
        <w:rPr>
          <w:rFonts w:ascii="Arial" w:hAnsi="Arial" w:cs="Arial"/>
        </w:rPr>
        <w:t xml:space="preserve"> </w:t>
      </w:r>
      <w:r w:rsidRPr="00447AE3">
        <w:rPr>
          <w:rFonts w:ascii="Arial" w:hAnsi="Arial" w:cs="Arial"/>
        </w:rPr>
        <w:t>Tinklo plėtra &gt;</w:t>
      </w:r>
      <w:r w:rsidR="00BB2EFD" w:rsidRPr="00447AE3">
        <w:rPr>
          <w:rFonts w:ascii="Arial" w:hAnsi="Arial" w:cs="Arial"/>
        </w:rPr>
        <w:t xml:space="preserve"> </w:t>
      </w:r>
      <w:r w:rsidRPr="00447AE3">
        <w:rPr>
          <w:rFonts w:ascii="Arial" w:hAnsi="Arial" w:cs="Arial"/>
        </w:rPr>
        <w:t>Standartiniai techniniai reikalavimai</w:t>
      </w:r>
      <w:r w:rsidR="00BB2EFD" w:rsidRPr="00447AE3">
        <w:rPr>
          <w:rFonts w:ascii="Arial" w:hAnsi="Arial" w:cs="Arial"/>
        </w:rPr>
        <w:t> </w:t>
      </w:r>
      <w:r w:rsidRPr="00447AE3">
        <w:rPr>
          <w:rFonts w:ascii="Arial" w:hAnsi="Arial" w:cs="Arial"/>
        </w:rPr>
        <w:t>&gt;</w:t>
      </w:r>
      <w:r w:rsidR="00BB2EFD" w:rsidRPr="00447AE3">
        <w:rPr>
          <w:rFonts w:ascii="Arial" w:hAnsi="Arial" w:cs="Arial"/>
        </w:rPr>
        <w:t xml:space="preserve"> </w:t>
      </w:r>
      <w:r w:rsidRPr="00447AE3">
        <w:rPr>
          <w:rFonts w:ascii="Arial" w:hAnsi="Arial" w:cs="Arial"/>
        </w:rPr>
        <w:t>Techninių projektų specifikacijos.</w:t>
      </w:r>
    </w:p>
    <w:p w14:paraId="359F955D" w14:textId="2845DE55" w:rsidR="008F0A26" w:rsidRDefault="009A3B73" w:rsidP="0058732F">
      <w:pPr>
        <w:numPr>
          <w:ilvl w:val="0"/>
          <w:numId w:val="53"/>
        </w:numPr>
        <w:autoSpaceDN w:val="0"/>
        <w:ind w:left="0" w:firstLine="567"/>
        <w:rPr>
          <w:rFonts w:ascii="Arial" w:hAnsi="Arial" w:cs="Arial"/>
        </w:rPr>
      </w:pPr>
      <w:bookmarkStart w:id="25" w:name="_Hlk514845212"/>
      <w:r w:rsidRPr="00447AE3">
        <w:rPr>
          <w:rFonts w:ascii="Arial" w:hAnsi="Arial" w:cs="Arial"/>
        </w:rPr>
        <w:t>PT dalies techniniame projekte numatyti projektinius sprendinius, nustatančius organizacines ir technines priemones, darbų metodus, užtikrinant aplinkosaugos, darbuotojų saugos ir sveikatos, gaisrinės saugos reikalavimų įvykdymą</w:t>
      </w:r>
      <w:r w:rsidR="008F0A26" w:rsidRPr="00447AE3">
        <w:rPr>
          <w:rFonts w:ascii="Arial" w:hAnsi="Arial" w:cs="Arial"/>
        </w:rPr>
        <w:t>.</w:t>
      </w:r>
      <w:bookmarkEnd w:id="25"/>
    </w:p>
    <w:p w14:paraId="4C014018" w14:textId="72C0CBB6" w:rsidR="0058732F" w:rsidRPr="00447AE3" w:rsidRDefault="0058732F" w:rsidP="0058732F">
      <w:pPr>
        <w:numPr>
          <w:ilvl w:val="0"/>
          <w:numId w:val="53"/>
        </w:numPr>
        <w:autoSpaceDN w:val="0"/>
        <w:ind w:left="0" w:firstLine="567"/>
        <w:rPr>
          <w:rFonts w:ascii="Arial" w:hAnsi="Arial" w:cs="Arial"/>
        </w:rPr>
      </w:pPr>
      <w:r w:rsidRPr="0058732F">
        <w:rPr>
          <w:rFonts w:ascii="Arial" w:hAnsi="Arial" w:cs="Arial"/>
        </w:rPr>
        <w:t>Pareiškėjas privalo su PSO suderinti detalius dokumentacijos sąrašus, kurie vadovaujantis PSO patvirtintu 2024-12-18 Nr. 24NU-623 Perdavimo tinklo naujos statybos, rekonstruotų ir kapitaliai suremontuotų objektų išpildomosios dokumentacijos aprašu (</w:t>
      </w:r>
      <w:hyperlink r:id="rId13" w:history="1">
        <w:r w:rsidRPr="0058732F">
          <w:rPr>
            <w:rFonts w:ascii="Arial" w:hAnsi="Arial"/>
          </w:rPr>
          <w:t>www.litgrid.eu</w:t>
        </w:r>
      </w:hyperlink>
      <w:r w:rsidRPr="0058732F">
        <w:rPr>
          <w:rFonts w:ascii="Arial" w:hAnsi="Arial" w:cs="Arial"/>
        </w:rPr>
        <w:t>: Tinklo plėtra &gt; Standartiniai techniniai reikalavimai &gt; Objekto techninio įvertinimo ar statybos užbaigimo komisijų dokumentacijai) bus teikiami naujos /rekonstravimo/kapitalinio remonto statybos darbų techniniam įvertinimui bei statybos užbaigimui</w:t>
      </w:r>
      <w:r>
        <w:rPr>
          <w:rFonts w:ascii="Arial" w:hAnsi="Arial" w:cs="Arial"/>
        </w:rPr>
        <w:t>.</w:t>
      </w:r>
    </w:p>
    <w:p w14:paraId="1F4DF0AF" w14:textId="14BC10F7" w:rsidR="00132258" w:rsidRPr="00447AE3" w:rsidRDefault="00132258" w:rsidP="00132258">
      <w:pPr>
        <w:pStyle w:val="NoSpacing"/>
        <w:numPr>
          <w:ilvl w:val="0"/>
          <w:numId w:val="0"/>
        </w:numPr>
        <w:tabs>
          <w:tab w:val="left" w:pos="993"/>
        </w:tabs>
        <w:ind w:left="567"/>
        <w:jc w:val="right"/>
        <w:rPr>
          <w:rFonts w:ascii="Arial" w:hAnsi="Arial" w:cs="Arial"/>
          <w:i/>
          <w:iCs/>
        </w:rPr>
      </w:pPr>
      <w:hyperlink w:anchor="tyrinys" w:history="1">
        <w:r w:rsidRPr="00447AE3">
          <w:rPr>
            <w:rStyle w:val="Hyperlink"/>
            <w:rFonts w:ascii="Arial" w:hAnsi="Arial" w:cs="Arial"/>
            <w:i/>
            <w:iCs/>
          </w:rPr>
          <w:t>į turinį</w:t>
        </w:r>
      </w:hyperlink>
    </w:p>
    <w:p w14:paraId="17939136" w14:textId="2271EE53" w:rsidR="008F0A26" w:rsidRPr="00447AE3" w:rsidRDefault="008F0A26" w:rsidP="005743AA">
      <w:pPr>
        <w:pStyle w:val="Heading3"/>
        <w:tabs>
          <w:tab w:val="left" w:pos="851"/>
          <w:tab w:val="left" w:pos="993"/>
        </w:tabs>
        <w:rPr>
          <w:rFonts w:ascii="Arial" w:hAnsi="Arial" w:cs="Arial"/>
          <w:szCs w:val="22"/>
        </w:rPr>
      </w:pPr>
      <w:bookmarkStart w:id="26" w:name="_skyrius._Reikalavimai_projekto"/>
      <w:bookmarkStart w:id="27" w:name="_Toc216098804"/>
      <w:bookmarkStart w:id="28" w:name="_Hlk514845292"/>
      <w:bookmarkEnd w:id="26"/>
      <w:r w:rsidRPr="00447AE3">
        <w:rPr>
          <w:rFonts w:ascii="Arial" w:hAnsi="Arial" w:cs="Arial"/>
          <w:szCs w:val="22"/>
        </w:rPr>
        <w:t>skyrius. Reikalavimai projekto vykdymo eiliškumui ir etapams</w:t>
      </w:r>
      <w:bookmarkEnd w:id="27"/>
      <w:r w:rsidRPr="00447AE3">
        <w:rPr>
          <w:rFonts w:ascii="Arial" w:hAnsi="Arial" w:cs="Arial"/>
          <w:szCs w:val="22"/>
        </w:rPr>
        <w:t xml:space="preserve"> </w:t>
      </w:r>
    </w:p>
    <w:p w14:paraId="1B3772CF" w14:textId="77777777" w:rsidR="009F4C64" w:rsidRPr="00407E0D" w:rsidRDefault="009F4C64" w:rsidP="0058732F">
      <w:pPr>
        <w:numPr>
          <w:ilvl w:val="0"/>
          <w:numId w:val="54"/>
        </w:numPr>
        <w:autoSpaceDN w:val="0"/>
        <w:ind w:left="0" w:firstLine="567"/>
        <w:rPr>
          <w:rFonts w:ascii="Arial" w:hAnsi="Arial" w:cs="Arial"/>
          <w:b/>
          <w:bCs/>
          <w:szCs w:val="22"/>
        </w:rPr>
      </w:pPr>
      <w:bookmarkStart w:id="29" w:name="_Hlk149216754"/>
      <w:bookmarkStart w:id="30" w:name="_Hlk187152557"/>
      <w:bookmarkStart w:id="31" w:name="_Hlk203055865"/>
      <w:bookmarkStart w:id="32" w:name="_Hlk71617193"/>
      <w:bookmarkEnd w:id="28"/>
      <w:r w:rsidRPr="0058732F">
        <w:rPr>
          <w:rFonts w:ascii="Arial" w:hAnsi="Arial" w:cs="Arial"/>
        </w:rPr>
        <w:t>Projektiniuose</w:t>
      </w:r>
      <w:r w:rsidRPr="00407E0D">
        <w:rPr>
          <w:rFonts w:ascii="Arial" w:hAnsi="Arial" w:cs="Arial"/>
          <w:bCs/>
          <w:szCs w:val="22"/>
        </w:rPr>
        <w:t xml:space="preserve"> </w:t>
      </w:r>
      <w:bookmarkStart w:id="33" w:name="_Hlk200702421"/>
      <w:r w:rsidRPr="00407E0D">
        <w:rPr>
          <w:rFonts w:ascii="Arial" w:hAnsi="Arial" w:cs="Arial"/>
          <w:bCs/>
          <w:szCs w:val="22"/>
        </w:rPr>
        <w:t>pasiūlymuose</w:t>
      </w:r>
      <w:r>
        <w:rPr>
          <w:rFonts w:ascii="Arial" w:hAnsi="Arial" w:cs="Arial"/>
          <w:bCs/>
          <w:szCs w:val="22"/>
        </w:rPr>
        <w:t xml:space="preserve"> nurodyti, kad techniniame darbo projekte</w:t>
      </w:r>
      <w:r w:rsidRPr="00407E0D">
        <w:rPr>
          <w:rFonts w:ascii="Arial" w:hAnsi="Arial" w:cs="Arial"/>
          <w:bCs/>
          <w:szCs w:val="22"/>
        </w:rPr>
        <w:t xml:space="preserve"> turi būti aprašytas projekto vykdymo eiliškumas ir etapai. Etapų ir jų trukmių bei darbų vykdymo eiliškumo detalizacija privalo būti ne mažesnės detalizacijos nei nurodant elektros perdavimo linijų atjungimus ar elektros energijos perdavimo per jas nutraukimus, galios </w:t>
      </w:r>
      <w:proofErr w:type="spellStart"/>
      <w:r w:rsidRPr="00407E0D">
        <w:rPr>
          <w:rFonts w:ascii="Arial" w:hAnsi="Arial" w:cs="Arial"/>
          <w:bCs/>
          <w:szCs w:val="22"/>
        </w:rPr>
        <w:t>tr-rių</w:t>
      </w:r>
      <w:proofErr w:type="spellEnd"/>
      <w:r w:rsidRPr="00407E0D">
        <w:rPr>
          <w:rFonts w:ascii="Arial" w:hAnsi="Arial" w:cs="Arial"/>
          <w:bCs/>
          <w:szCs w:val="22"/>
        </w:rPr>
        <w:t xml:space="preserve"> maitinimo režimai, 110 kV š</w:t>
      </w:r>
      <w:r>
        <w:rPr>
          <w:rFonts w:ascii="Arial" w:hAnsi="Arial" w:cs="Arial"/>
          <w:bCs/>
          <w:szCs w:val="22"/>
        </w:rPr>
        <w:t>y</w:t>
      </w:r>
      <w:r w:rsidRPr="00407E0D">
        <w:rPr>
          <w:rFonts w:ascii="Arial" w:hAnsi="Arial" w:cs="Arial"/>
          <w:bCs/>
          <w:szCs w:val="22"/>
        </w:rPr>
        <w:t>nų, 110 kV komutacinių aparatų režimai. Atjungimų apimtys PSO elektros perdavimo tinklo dalies projektinių pasiūlymų</w:t>
      </w:r>
      <w:r>
        <w:rPr>
          <w:rFonts w:ascii="Arial" w:hAnsi="Arial" w:cs="Arial"/>
          <w:bCs/>
          <w:szCs w:val="22"/>
        </w:rPr>
        <w:t>, techninio darbo projekto</w:t>
      </w:r>
      <w:r w:rsidRPr="00407E0D">
        <w:rPr>
          <w:rFonts w:ascii="Arial" w:hAnsi="Arial" w:cs="Arial"/>
          <w:bCs/>
          <w:szCs w:val="22"/>
        </w:rPr>
        <w:t xml:space="preserve"> rengimo metu derinamos su PSO</w:t>
      </w:r>
      <w:bookmarkEnd w:id="29"/>
      <w:r w:rsidRPr="00407E0D">
        <w:rPr>
          <w:rFonts w:ascii="Arial" w:hAnsi="Arial" w:cs="Arial"/>
          <w:bCs/>
          <w:szCs w:val="22"/>
        </w:rPr>
        <w:t>.</w:t>
      </w:r>
      <w:bookmarkEnd w:id="33"/>
    </w:p>
    <w:p w14:paraId="289FEF66" w14:textId="5E467C01" w:rsidR="009F4C64" w:rsidRPr="0058732F" w:rsidRDefault="009F4C64" w:rsidP="0058732F">
      <w:pPr>
        <w:numPr>
          <w:ilvl w:val="0"/>
          <w:numId w:val="54"/>
        </w:numPr>
        <w:autoSpaceDN w:val="0"/>
        <w:ind w:left="0" w:firstLine="567"/>
        <w:rPr>
          <w:rFonts w:ascii="Arial" w:hAnsi="Arial" w:cs="Arial"/>
          <w:b/>
          <w:bCs/>
          <w:szCs w:val="22"/>
        </w:rPr>
      </w:pPr>
      <w:bookmarkStart w:id="34" w:name="_Hlk200702542"/>
      <w:bookmarkStart w:id="35" w:name="_Hlk149216767"/>
      <w:r w:rsidRPr="0058732F">
        <w:rPr>
          <w:rFonts w:ascii="Arial" w:hAnsi="Arial" w:cs="Arial"/>
        </w:rPr>
        <w:t>Projektuotojas</w:t>
      </w:r>
      <w:r w:rsidRPr="00407E0D">
        <w:rPr>
          <w:rFonts w:ascii="Arial" w:hAnsi="Arial" w:cs="Arial"/>
          <w:bCs/>
          <w:szCs w:val="22"/>
        </w:rPr>
        <w:t xml:space="preserve">, </w:t>
      </w:r>
      <w:r>
        <w:rPr>
          <w:rFonts w:ascii="Arial" w:hAnsi="Arial" w:cs="Arial"/>
          <w:bCs/>
          <w:szCs w:val="22"/>
        </w:rPr>
        <w:t xml:space="preserve">techniniame darbo projekte </w:t>
      </w:r>
      <w:r w:rsidRPr="00407E0D">
        <w:rPr>
          <w:rFonts w:ascii="Arial" w:hAnsi="Arial" w:cs="Arial"/>
          <w:bCs/>
          <w:szCs w:val="22"/>
        </w:rPr>
        <w:t>sudarydamas darbų vykdymo eiliškumą vadovaujasi principu, jog veikiantys elektros įrenginiai būtų atjungiami įmanomai minimaliomis apimtimis ir terminais, bei privalo:</w:t>
      </w:r>
      <w:bookmarkEnd w:id="34"/>
    </w:p>
    <w:p w14:paraId="1AAFE064" w14:textId="77777777" w:rsidR="009F4C64" w:rsidRPr="00407E0D" w:rsidRDefault="009F4C64" w:rsidP="0058732F">
      <w:pPr>
        <w:numPr>
          <w:ilvl w:val="1"/>
          <w:numId w:val="54"/>
        </w:numPr>
        <w:autoSpaceDN w:val="0"/>
        <w:ind w:left="0" w:firstLine="567"/>
        <w:rPr>
          <w:rFonts w:ascii="Arial" w:hAnsi="Arial" w:cs="Arial"/>
          <w:b/>
          <w:bCs/>
          <w:szCs w:val="22"/>
        </w:rPr>
      </w:pPr>
      <w:bookmarkStart w:id="36" w:name="_Hlk200702576"/>
      <w:r w:rsidRPr="0058732F">
        <w:rPr>
          <w:rFonts w:ascii="Arial" w:hAnsi="Arial" w:cs="Arial"/>
        </w:rPr>
        <w:t>išskirti</w:t>
      </w:r>
      <w:r w:rsidRPr="00407E0D">
        <w:rPr>
          <w:rFonts w:ascii="Arial" w:hAnsi="Arial" w:cs="Arial"/>
          <w:bCs/>
          <w:szCs w:val="22"/>
        </w:rPr>
        <w:t xml:space="preserve"> darbus (įskaitant ir darbus kitose susijusiose TP), kurie atliekami be įtampos atjungimo, su įtampos atjungimu nurodant atjungimų apimtis ir trukmes</w:t>
      </w:r>
      <w:bookmarkEnd w:id="36"/>
      <w:r w:rsidRPr="00407E0D">
        <w:rPr>
          <w:rFonts w:ascii="Arial" w:hAnsi="Arial" w:cs="Arial"/>
          <w:bCs/>
          <w:szCs w:val="22"/>
        </w:rPr>
        <w:t>;</w:t>
      </w:r>
    </w:p>
    <w:p w14:paraId="684028FA" w14:textId="77777777" w:rsidR="009F4C64" w:rsidRDefault="009F4C64" w:rsidP="0058732F">
      <w:pPr>
        <w:numPr>
          <w:ilvl w:val="1"/>
          <w:numId w:val="54"/>
        </w:numPr>
        <w:autoSpaceDN w:val="0"/>
        <w:ind w:left="0" w:firstLine="567"/>
        <w:rPr>
          <w:rFonts w:ascii="Arial" w:hAnsi="Arial" w:cs="Arial"/>
          <w:b/>
          <w:bCs/>
          <w:szCs w:val="22"/>
        </w:rPr>
      </w:pPr>
      <w:r w:rsidRPr="0058732F">
        <w:rPr>
          <w:rFonts w:ascii="Arial" w:hAnsi="Arial" w:cs="Arial"/>
        </w:rPr>
        <w:t>įvertinti</w:t>
      </w:r>
      <w:r w:rsidRPr="00407E0D">
        <w:rPr>
          <w:rFonts w:ascii="Arial" w:hAnsi="Arial" w:cs="Arial"/>
          <w:bCs/>
          <w:szCs w:val="22"/>
        </w:rPr>
        <w:t xml:space="preserve"> atjungimų poreikius dėl nauj</w:t>
      </w:r>
      <w:r>
        <w:rPr>
          <w:rFonts w:ascii="Arial" w:hAnsi="Arial" w:cs="Arial"/>
          <w:bCs/>
          <w:szCs w:val="22"/>
        </w:rPr>
        <w:t>ų įrenginių statybos ir prijungimo</w:t>
      </w:r>
      <w:r w:rsidRPr="00407E0D">
        <w:rPr>
          <w:rFonts w:ascii="Arial" w:hAnsi="Arial" w:cs="Arial"/>
          <w:bCs/>
          <w:szCs w:val="22"/>
        </w:rPr>
        <w:t xml:space="preserve"> prie PT ir su tuo susijusius pakeitimus kitose TP</w:t>
      </w:r>
      <w:r>
        <w:rPr>
          <w:rFonts w:ascii="Arial" w:hAnsi="Arial" w:cs="Arial"/>
          <w:bCs/>
          <w:szCs w:val="22"/>
        </w:rPr>
        <w:t>,</w:t>
      </w:r>
      <w:r w:rsidRPr="00407E0D">
        <w:rPr>
          <w:rFonts w:ascii="Arial" w:hAnsi="Arial" w:cs="Arial"/>
          <w:bCs/>
          <w:szCs w:val="22"/>
        </w:rPr>
        <w:t xml:space="preserve"> taip pat poreikius dėl testavimo darbų su dispečerinio valdymo sistema</w:t>
      </w:r>
      <w:r>
        <w:rPr>
          <w:rFonts w:ascii="Arial" w:hAnsi="Arial" w:cs="Arial"/>
          <w:bCs/>
          <w:szCs w:val="22"/>
        </w:rPr>
        <w:t>;</w:t>
      </w:r>
    </w:p>
    <w:p w14:paraId="0070F80F" w14:textId="12B151AA" w:rsidR="009F4C64" w:rsidRPr="009867FB" w:rsidRDefault="009F4C64" w:rsidP="0058732F">
      <w:pPr>
        <w:numPr>
          <w:ilvl w:val="1"/>
          <w:numId w:val="54"/>
        </w:numPr>
        <w:autoSpaceDN w:val="0"/>
        <w:ind w:left="0" w:firstLine="567"/>
        <w:rPr>
          <w:rFonts w:ascii="Arial" w:eastAsia="ヒラギノ角ゴ Pro W3" w:hAnsi="Arial" w:cs="Arial"/>
          <w:b/>
          <w:bCs/>
          <w:szCs w:val="22"/>
        </w:rPr>
      </w:pPr>
      <w:r w:rsidRPr="009867FB">
        <w:rPr>
          <w:rFonts w:ascii="Arial" w:eastAsia="ヒラギノ角ゴ Pro W3" w:hAnsi="Arial" w:cs="Arial"/>
          <w:bCs/>
          <w:szCs w:val="22"/>
        </w:rPr>
        <w:t xml:space="preserve">RAA nuostatų keitimui esamuose įrenginiuose, maksimalus galimas vieno </w:t>
      </w:r>
      <w:proofErr w:type="spellStart"/>
      <w:r w:rsidRPr="009867FB">
        <w:rPr>
          <w:rFonts w:ascii="Arial" w:eastAsia="ヒラギノ角ゴ Pro W3" w:hAnsi="Arial" w:cs="Arial"/>
          <w:bCs/>
          <w:szCs w:val="22"/>
        </w:rPr>
        <w:t>prijunginio</w:t>
      </w:r>
      <w:proofErr w:type="spellEnd"/>
      <w:r w:rsidRPr="009867FB">
        <w:rPr>
          <w:rFonts w:ascii="Arial" w:eastAsia="ヒラギノ角ゴ Pro W3" w:hAnsi="Arial" w:cs="Arial"/>
          <w:bCs/>
          <w:szCs w:val="22"/>
        </w:rPr>
        <w:t xml:space="preserve"> atjungimas yra iki 3 </w:t>
      </w:r>
      <w:proofErr w:type="spellStart"/>
      <w:r w:rsidRPr="009867FB">
        <w:rPr>
          <w:rFonts w:ascii="Arial" w:eastAsia="ヒラギノ角ゴ Pro W3" w:hAnsi="Arial" w:cs="Arial"/>
          <w:bCs/>
          <w:szCs w:val="22"/>
        </w:rPr>
        <w:t>k.d</w:t>
      </w:r>
      <w:proofErr w:type="spellEnd"/>
      <w:r w:rsidRPr="009867FB">
        <w:rPr>
          <w:rFonts w:ascii="Arial" w:eastAsia="ヒラギノ角ゴ Pro W3" w:hAnsi="Arial" w:cs="Arial"/>
          <w:bCs/>
          <w:szCs w:val="22"/>
        </w:rPr>
        <w:t xml:space="preserve">. Reikalavimas netaikomas tik 110 kV galios transformatoriaus PT </w:t>
      </w:r>
      <w:proofErr w:type="spellStart"/>
      <w:r w:rsidRPr="009867FB">
        <w:rPr>
          <w:rFonts w:ascii="Arial" w:eastAsia="ヒラギノ角ゴ Pro W3" w:hAnsi="Arial" w:cs="Arial"/>
          <w:bCs/>
          <w:szCs w:val="22"/>
        </w:rPr>
        <w:t>prijunginiui</w:t>
      </w:r>
      <w:proofErr w:type="spellEnd"/>
      <w:r w:rsidRPr="009867FB">
        <w:rPr>
          <w:rFonts w:ascii="Arial" w:eastAsia="ヒラギノ角ゴ Pro W3" w:hAnsi="Arial" w:cs="Arial"/>
          <w:bCs/>
          <w:szCs w:val="22"/>
        </w:rPr>
        <w:t>, kai darbai vykdomi prisiderinant prie ESO darbų atjungus galios transformatorių</w:t>
      </w:r>
      <w:bookmarkStart w:id="37" w:name="_Hlk133567315"/>
      <w:bookmarkEnd w:id="35"/>
      <w:r>
        <w:rPr>
          <w:rFonts w:ascii="Arial" w:eastAsia="ヒラギノ角ゴ Pro W3" w:hAnsi="Arial" w:cs="Arial"/>
          <w:bCs/>
          <w:szCs w:val="22"/>
        </w:rPr>
        <w:t>;</w:t>
      </w:r>
    </w:p>
    <w:bookmarkEnd w:id="37"/>
    <w:p w14:paraId="5D5CE269" w14:textId="536D7AEC" w:rsidR="009F4C64" w:rsidRDefault="009F4C64" w:rsidP="0058732F">
      <w:pPr>
        <w:numPr>
          <w:ilvl w:val="1"/>
          <w:numId w:val="54"/>
        </w:numPr>
        <w:autoSpaceDN w:val="0"/>
        <w:ind w:left="0" w:firstLine="567"/>
        <w:rPr>
          <w:rFonts w:ascii="Arial" w:eastAsia="ヒラギノ角ゴ Pro W3" w:hAnsi="Arial" w:cs="Arial"/>
          <w:b/>
          <w:bCs/>
          <w:szCs w:val="22"/>
        </w:rPr>
      </w:pPr>
      <w:r w:rsidRPr="009F4C64">
        <w:rPr>
          <w:rFonts w:ascii="Arial" w:eastAsia="ヒラギノ角ゴ Pro W3" w:hAnsi="Arial" w:cs="Arial"/>
          <w:bCs/>
          <w:szCs w:val="22"/>
        </w:rPr>
        <w:t xml:space="preserve">AB ESO projektavimo sąlygomis, apibrėžiančiomis </w:t>
      </w:r>
      <w:proofErr w:type="spellStart"/>
      <w:r w:rsidRPr="009F4C64">
        <w:rPr>
          <w:rFonts w:ascii="Arial" w:eastAsia="ヒラギノ角ゴ Pro W3" w:hAnsi="Arial" w:cs="Arial"/>
          <w:bCs/>
          <w:szCs w:val="22"/>
        </w:rPr>
        <w:t>Vytėnų</w:t>
      </w:r>
      <w:proofErr w:type="spellEnd"/>
      <w:r w:rsidR="0058732F">
        <w:rPr>
          <w:rFonts w:ascii="Arial" w:eastAsia="ヒラギノ角ゴ Pro W3" w:hAnsi="Arial" w:cs="Arial"/>
          <w:bCs/>
          <w:szCs w:val="22"/>
        </w:rPr>
        <w:t xml:space="preserve"> TP</w:t>
      </w:r>
      <w:r w:rsidRPr="009F4C64">
        <w:rPr>
          <w:rFonts w:ascii="Arial" w:eastAsia="ヒラギノ角ゴ Pro W3" w:hAnsi="Arial" w:cs="Arial"/>
          <w:bCs/>
          <w:szCs w:val="22"/>
        </w:rPr>
        <w:t xml:space="preserve"> esamo galios tr</w:t>
      </w:r>
      <w:r w:rsidR="0058732F">
        <w:rPr>
          <w:rFonts w:ascii="Arial" w:eastAsia="ヒラギノ角ゴ Pro W3" w:hAnsi="Arial" w:cs="Arial"/>
          <w:bCs/>
          <w:szCs w:val="22"/>
        </w:rPr>
        <w:t>ansformator</w:t>
      </w:r>
      <w:r w:rsidRPr="009F4C64">
        <w:rPr>
          <w:rFonts w:ascii="Arial" w:eastAsia="ヒラギノ角ゴ Pro W3" w:hAnsi="Arial" w:cs="Arial"/>
          <w:bCs/>
          <w:szCs w:val="22"/>
        </w:rPr>
        <w:t>iaus galimus atjungimus, bei esamų 110 kV linijų atjungimus dėl Seredžiaus TP maitinimo</w:t>
      </w:r>
      <w:r>
        <w:rPr>
          <w:rFonts w:ascii="Arial" w:eastAsia="ヒラギノ角ゴ Pro W3" w:hAnsi="Arial" w:cs="Arial"/>
          <w:bCs/>
          <w:szCs w:val="22"/>
        </w:rPr>
        <w:t>;</w:t>
      </w:r>
    </w:p>
    <w:p w14:paraId="0B0BE44F" w14:textId="622FC31C" w:rsidR="009F4C64" w:rsidRDefault="009F4C64" w:rsidP="0058732F">
      <w:pPr>
        <w:numPr>
          <w:ilvl w:val="1"/>
          <w:numId w:val="54"/>
        </w:numPr>
        <w:autoSpaceDN w:val="0"/>
        <w:ind w:left="0" w:firstLine="567"/>
        <w:rPr>
          <w:rFonts w:ascii="Arial" w:eastAsia="ヒラギノ角ゴ Pro W3" w:hAnsi="Arial" w:cs="Arial"/>
          <w:b/>
          <w:bCs/>
          <w:szCs w:val="22"/>
        </w:rPr>
      </w:pPr>
      <w:r w:rsidRPr="00BA165A">
        <w:rPr>
          <w:rFonts w:ascii="Arial" w:eastAsia="ヒラギノ角ゴ Pro W3" w:hAnsi="Arial" w:cs="Arial"/>
          <w:bCs/>
          <w:szCs w:val="22"/>
        </w:rPr>
        <w:t xml:space="preserve">šių </w:t>
      </w:r>
      <w:r w:rsidRPr="0058732F">
        <w:rPr>
          <w:rFonts w:ascii="Arial" w:hAnsi="Arial" w:cs="Arial"/>
        </w:rPr>
        <w:t>sąlygų</w:t>
      </w:r>
      <w:r w:rsidRPr="00BA165A">
        <w:rPr>
          <w:rFonts w:ascii="Arial" w:eastAsia="ヒラギノ角ゴ Pro W3" w:hAnsi="Arial" w:cs="Arial"/>
          <w:bCs/>
          <w:szCs w:val="22"/>
        </w:rPr>
        <w:t xml:space="preserve"> įgyvendinimui nenumatomas PSO </w:t>
      </w:r>
      <w:r>
        <w:rPr>
          <w:rFonts w:ascii="Arial" w:eastAsia="ヒラギノ角ゴ Pro W3" w:hAnsi="Arial" w:cs="Arial"/>
          <w:bCs/>
          <w:szCs w:val="22"/>
        </w:rPr>
        <w:t>110</w:t>
      </w:r>
      <w:r w:rsidRPr="00BA165A">
        <w:rPr>
          <w:rFonts w:ascii="Arial" w:eastAsia="ヒラギノ角ゴ Pro W3" w:hAnsi="Arial" w:cs="Arial"/>
          <w:bCs/>
          <w:szCs w:val="22"/>
        </w:rPr>
        <w:t xml:space="preserve"> kV EPL atjungimai (elektros energijos perdavimo nutraukimai).</w:t>
      </w:r>
    </w:p>
    <w:p w14:paraId="2A4B71AE" w14:textId="77777777" w:rsidR="009F4C64" w:rsidRPr="00D13559" w:rsidRDefault="009F4C64" w:rsidP="0058732F">
      <w:pPr>
        <w:numPr>
          <w:ilvl w:val="0"/>
          <w:numId w:val="54"/>
        </w:numPr>
        <w:autoSpaceDN w:val="0"/>
        <w:ind w:left="0" w:firstLine="567"/>
        <w:rPr>
          <w:rFonts w:ascii="Arial" w:hAnsi="Arial" w:cs="Arial"/>
          <w:b/>
          <w:bCs/>
          <w:szCs w:val="22"/>
        </w:rPr>
      </w:pPr>
      <w:bookmarkStart w:id="38" w:name="_Hlk187153384"/>
      <w:bookmarkStart w:id="39" w:name="_Hlk200703295"/>
      <w:bookmarkStart w:id="40" w:name="_Hlk188429883"/>
      <w:bookmarkStart w:id="41" w:name="_Hlk125978288"/>
      <w:bookmarkEnd w:id="30"/>
      <w:r w:rsidRPr="0058732F">
        <w:rPr>
          <w:rFonts w:ascii="Arial" w:hAnsi="Arial" w:cs="Arial"/>
        </w:rPr>
        <w:t>Techniniame</w:t>
      </w:r>
      <w:r w:rsidRPr="00D13559">
        <w:rPr>
          <w:rFonts w:ascii="Arial" w:hAnsi="Arial" w:cs="Arial"/>
          <w:bCs/>
          <w:szCs w:val="22"/>
        </w:rPr>
        <w:t xml:space="preserve"> darbo projekte nurodyti</w:t>
      </w:r>
      <w:bookmarkEnd w:id="38"/>
      <w:r w:rsidRPr="00D13559">
        <w:rPr>
          <w:rFonts w:ascii="Arial" w:hAnsi="Arial" w:cs="Arial"/>
          <w:bCs/>
          <w:szCs w:val="22"/>
        </w:rPr>
        <w:t>:</w:t>
      </w:r>
      <w:bookmarkEnd w:id="39"/>
    </w:p>
    <w:p w14:paraId="2B54F27C" w14:textId="77777777" w:rsidR="009F4C64" w:rsidRPr="009867FB" w:rsidRDefault="009F4C64" w:rsidP="009F4C64">
      <w:pPr>
        <w:pStyle w:val="ListParagraph"/>
        <w:keepNext/>
        <w:numPr>
          <w:ilvl w:val="0"/>
          <w:numId w:val="41"/>
        </w:numPr>
        <w:spacing w:line="276" w:lineRule="auto"/>
        <w:contextualSpacing w:val="0"/>
        <w:rPr>
          <w:rFonts w:ascii="Arial" w:eastAsia="ヒラギノ角ゴ Pro W3" w:hAnsi="Arial" w:cs="Arial"/>
          <w:bCs/>
          <w:vanish/>
          <w:szCs w:val="22"/>
        </w:rPr>
      </w:pPr>
    </w:p>
    <w:p w14:paraId="74E74374" w14:textId="11C7AEF0" w:rsidR="009F4C64" w:rsidRDefault="009F4C64" w:rsidP="0058732F">
      <w:pPr>
        <w:numPr>
          <w:ilvl w:val="1"/>
          <w:numId w:val="54"/>
        </w:numPr>
        <w:autoSpaceDN w:val="0"/>
        <w:ind w:left="0" w:firstLine="567"/>
        <w:rPr>
          <w:rFonts w:ascii="Arial" w:eastAsia="ヒラギノ角ゴ Pro W3" w:hAnsi="Arial" w:cs="Arial"/>
          <w:b/>
          <w:bCs/>
          <w:szCs w:val="22"/>
        </w:rPr>
      </w:pPr>
      <w:bookmarkStart w:id="42" w:name="_Hlk200703347"/>
      <w:r w:rsidRPr="00407E0D">
        <w:rPr>
          <w:rFonts w:ascii="Arial" w:eastAsia="ヒラギノ角ゴ Pro W3" w:hAnsi="Arial" w:cs="Arial"/>
          <w:bCs/>
          <w:szCs w:val="22"/>
        </w:rPr>
        <w:t>PT dalies darbų vykdymo rangovas atsakingas už objekto rekonstrukcijos darbų-atjungimo grafiko parengimą bei suderinimą su AB ESO Dispečerinio valdymo departamento Režimų planavimo skyriumi (derina dalį, susijusią su skirstomojo tinklo elektros įrenginių darbo režimais – 110</w:t>
      </w:r>
      <w:r w:rsidR="0058732F">
        <w:rPr>
          <w:rFonts w:ascii="Arial" w:eastAsia="ヒラギノ角ゴ Pro W3" w:hAnsi="Arial" w:cs="Arial"/>
          <w:bCs/>
          <w:szCs w:val="22"/>
        </w:rPr>
        <w:t xml:space="preserve"> </w:t>
      </w:r>
      <w:r w:rsidRPr="00407E0D">
        <w:rPr>
          <w:rFonts w:ascii="Arial" w:eastAsia="ヒラギノ角ゴ Pro W3" w:hAnsi="Arial" w:cs="Arial"/>
          <w:bCs/>
          <w:szCs w:val="22"/>
        </w:rPr>
        <w:t>kV galios transformatoriai, 35</w:t>
      </w:r>
      <w:r w:rsidR="0058732F">
        <w:rPr>
          <w:rFonts w:ascii="Arial" w:eastAsia="ヒラギノ角ゴ Pro W3" w:hAnsi="Arial" w:cs="Arial"/>
          <w:bCs/>
          <w:szCs w:val="22"/>
        </w:rPr>
        <w:t xml:space="preserve"> </w:t>
      </w:r>
      <w:r w:rsidRPr="00407E0D">
        <w:rPr>
          <w:rFonts w:ascii="Arial" w:eastAsia="ヒラギノ角ゴ Pro W3" w:hAnsi="Arial" w:cs="Arial"/>
          <w:bCs/>
          <w:szCs w:val="22"/>
        </w:rPr>
        <w:t xml:space="preserve">kV ir žemesnės įtampos elektros perdavimo linijos ir kt.) ir PSO. Rangovas siunčia darbų-atjungimų grafiką AB ESO suderinimui, tik su PSO viza. Detalus rekonstrukcijos darbų-atjungimo grafikas turi būti </w:t>
      </w:r>
      <w:r>
        <w:rPr>
          <w:rFonts w:ascii="Arial" w:eastAsia="ヒラギノ角ゴ Pro W3" w:hAnsi="Arial" w:cs="Arial"/>
          <w:bCs/>
          <w:szCs w:val="22"/>
        </w:rPr>
        <w:t>pateiktas suderinimui</w:t>
      </w:r>
      <w:r w:rsidRPr="00407E0D">
        <w:rPr>
          <w:rFonts w:ascii="Arial" w:eastAsia="ヒラギノ角ゴ Pro W3" w:hAnsi="Arial" w:cs="Arial"/>
          <w:bCs/>
          <w:szCs w:val="22"/>
        </w:rPr>
        <w:t xml:space="preserve"> ne vėliau kaip 90 k. d. iki rangos darbų pradžios objekte. Darbų-atjungimų grafiką rangovas turi atnaujinti ir iš naujo atlikti visus suderinimus pasikeitus darbų eigai ir/arba jų atlikimo terminams daugiau nei per 1 mėn. Tipinė darbų-atjungimų grafiko forma-pavyzdys pateikiama www.litgrid.eu: Tinklo plėtra &gt; Standartiniai techniniai reikalavimai &gt; Atjungimų grafikų formos</w:t>
      </w:r>
      <w:bookmarkEnd w:id="42"/>
    </w:p>
    <w:p w14:paraId="6713B31F" w14:textId="77777777" w:rsidR="009F4C64" w:rsidRPr="009867FB" w:rsidRDefault="009F4C64" w:rsidP="0058732F">
      <w:pPr>
        <w:numPr>
          <w:ilvl w:val="1"/>
          <w:numId w:val="54"/>
        </w:numPr>
        <w:autoSpaceDN w:val="0"/>
        <w:ind w:left="0" w:firstLine="567"/>
        <w:rPr>
          <w:rFonts w:ascii="Arial" w:eastAsia="ヒラギノ角ゴ Pro W3" w:hAnsi="Arial" w:cs="Arial"/>
          <w:b/>
          <w:bCs/>
          <w:szCs w:val="22"/>
        </w:rPr>
      </w:pPr>
      <w:bookmarkStart w:id="43" w:name="_Hlk200703367"/>
      <w:r w:rsidRPr="00407E0D">
        <w:rPr>
          <w:rFonts w:ascii="Arial" w:eastAsia="ヒラギノ角ゴ Pro W3" w:hAnsi="Arial" w:cs="Arial"/>
          <w:bCs/>
          <w:szCs w:val="22"/>
        </w:rPr>
        <w:t>kai PSO elektros įrenginių ar OL remontui, rekonstrukcijai būtina pilnai išjungti 110 kV įtampos transformatorių pastotę, maitinančią AB ESO elektros tinklą, būtina ne vėliau kaip 20 kalendorinių dienų prieš numatomų darbų pradžią tarpusavyje suderinti objekto atjungimų grafiką. Atskiras grafikas nereikalingas jeigu darbai buvo numatyti mėnesiniame arba rekonstrukcijos atjungimų grafikuose ir nėra ribojami arba atjungiami AB ESO tinklo naudotojai;</w:t>
      </w:r>
      <w:bookmarkEnd w:id="43"/>
    </w:p>
    <w:p w14:paraId="79CBA15F" w14:textId="0FAFA2BB" w:rsidR="009F4C64" w:rsidRPr="00407E0D" w:rsidRDefault="009F4C64" w:rsidP="0058732F">
      <w:pPr>
        <w:numPr>
          <w:ilvl w:val="1"/>
          <w:numId w:val="54"/>
        </w:numPr>
        <w:autoSpaceDN w:val="0"/>
        <w:ind w:left="0" w:firstLine="567"/>
        <w:rPr>
          <w:rFonts w:ascii="Arial" w:eastAsia="ヒラギノ角ゴ Pro W3" w:hAnsi="Arial" w:cs="Arial"/>
          <w:b/>
          <w:bCs/>
          <w:szCs w:val="22"/>
        </w:rPr>
      </w:pPr>
      <w:bookmarkStart w:id="44" w:name="_Hlk200703385"/>
      <w:r w:rsidRPr="00407E0D">
        <w:rPr>
          <w:rFonts w:ascii="Arial" w:eastAsia="ヒラギノ角ゴ Pro W3" w:hAnsi="Arial" w:cs="Arial"/>
          <w:bCs/>
          <w:szCs w:val="22"/>
        </w:rPr>
        <w:t>kai PSO perjungimų vykdymui, būtina trumpalaikiai pilnai nukrauti 110</w:t>
      </w:r>
      <w:r w:rsidR="0058732F">
        <w:rPr>
          <w:rFonts w:ascii="Arial" w:eastAsia="ヒラギノ角ゴ Pro W3" w:hAnsi="Arial" w:cs="Arial"/>
          <w:bCs/>
          <w:szCs w:val="22"/>
        </w:rPr>
        <w:t xml:space="preserve"> </w:t>
      </w:r>
      <w:r w:rsidRPr="00407E0D">
        <w:rPr>
          <w:rFonts w:ascii="Arial" w:eastAsia="ヒラギノ角ゴ Pro W3" w:hAnsi="Arial" w:cs="Arial"/>
          <w:bCs/>
          <w:szCs w:val="22"/>
        </w:rPr>
        <w:t>kV įtampos transformatorių pastotę, perjungimai turi būti atliekami apkrovos minimumo metu. Atvejais kai neplaniniam TP nukrovimui reikalingas atskiros programos parengimas ir/ar STO tinklo naudotojų informavimas, AB ESO informuoja PSO apie paruošiamųjų darbų poreikį, priimtiną atjungimo datą;</w:t>
      </w:r>
      <w:bookmarkEnd w:id="44"/>
    </w:p>
    <w:p w14:paraId="13FAB60C" w14:textId="77777777" w:rsidR="009F4C64" w:rsidRPr="00407E0D" w:rsidRDefault="009F4C64" w:rsidP="0058732F">
      <w:pPr>
        <w:numPr>
          <w:ilvl w:val="1"/>
          <w:numId w:val="54"/>
        </w:numPr>
        <w:autoSpaceDN w:val="0"/>
        <w:ind w:left="0" w:firstLine="567"/>
        <w:rPr>
          <w:rFonts w:ascii="Arial" w:eastAsia="ヒラギノ角ゴ Pro W3" w:hAnsi="Arial" w:cs="Arial"/>
          <w:b/>
          <w:bCs/>
          <w:szCs w:val="22"/>
        </w:rPr>
      </w:pPr>
      <w:bookmarkStart w:id="45" w:name="_Hlk200703399"/>
      <w:r w:rsidRPr="00407E0D">
        <w:rPr>
          <w:rFonts w:ascii="Arial" w:eastAsia="ヒラギノ角ゴ Pro W3" w:hAnsi="Arial" w:cs="Arial"/>
          <w:bCs/>
          <w:szCs w:val="22"/>
        </w:rPr>
        <w:t>rangovas privalo pateikti PSO atjungimų poreikius kitiems kalendoriniams metams tokia apimtimi ir terminais: 330 kV dalies įrenginiams - iki einamųjų metų rugpjūčio 1 d. kitiems metams, 110 kV dalies įrenginiams – iki einamųjų metų spalio 31 d. kitiems metams;</w:t>
      </w:r>
      <w:bookmarkEnd w:id="45"/>
    </w:p>
    <w:p w14:paraId="142699A4" w14:textId="77777777" w:rsidR="009F4C64" w:rsidRPr="00407E0D" w:rsidRDefault="009F4C64" w:rsidP="0058732F">
      <w:pPr>
        <w:numPr>
          <w:ilvl w:val="1"/>
          <w:numId w:val="54"/>
        </w:numPr>
        <w:autoSpaceDN w:val="0"/>
        <w:ind w:left="0" w:firstLine="567"/>
        <w:rPr>
          <w:rFonts w:ascii="Arial" w:eastAsia="ヒラギノ角ゴ Pro W3" w:hAnsi="Arial" w:cs="Arial"/>
          <w:b/>
          <w:bCs/>
          <w:szCs w:val="22"/>
        </w:rPr>
      </w:pPr>
      <w:bookmarkStart w:id="46" w:name="_Hlk200703413"/>
      <w:r w:rsidRPr="00407E0D">
        <w:rPr>
          <w:rFonts w:ascii="Arial" w:eastAsia="ヒラギノ角ゴ Pro W3" w:hAnsi="Arial" w:cs="Arial"/>
          <w:bCs/>
          <w:szCs w:val="22"/>
        </w:rPr>
        <w:t>rangovas privalo pateikti PSO atjungimų poreikius kitam kalendoriniam mėnesiui tokia apimtimi ir terminais: 330 kV dalies įrenginiams - iki einamojo mėnesio 1-os dienos kitam mėnesiui, 110 kV dalies įrenginiams – iki einamojo mėnesio 5-os darbo dienos kitam mėnesiui;</w:t>
      </w:r>
      <w:bookmarkEnd w:id="46"/>
    </w:p>
    <w:p w14:paraId="27E0F3A8" w14:textId="77777777" w:rsidR="009F4C64" w:rsidRPr="009867FB" w:rsidRDefault="009F4C64" w:rsidP="0058732F">
      <w:pPr>
        <w:numPr>
          <w:ilvl w:val="1"/>
          <w:numId w:val="54"/>
        </w:numPr>
        <w:autoSpaceDN w:val="0"/>
        <w:ind w:left="0" w:firstLine="567"/>
        <w:rPr>
          <w:rFonts w:ascii="Arial" w:eastAsia="ヒラギノ角ゴ Pro W3" w:hAnsi="Arial" w:cs="Arial"/>
          <w:b/>
          <w:bCs/>
          <w:szCs w:val="22"/>
        </w:rPr>
      </w:pPr>
      <w:bookmarkStart w:id="47" w:name="_Hlk200703429"/>
      <w:r w:rsidRPr="009867FB">
        <w:rPr>
          <w:rFonts w:ascii="Arial" w:eastAsia="ヒラギノ角ゴ Pro W3" w:hAnsi="Arial" w:cs="Arial"/>
          <w:bCs/>
          <w:szCs w:val="22"/>
        </w:rPr>
        <w:t>bet koks neplaninio atjungimo (t. y. atjungimai, neatitinkantys patvirtinto rekonstrukcijos darbų-atjungimų grafiko datų, arba atjungimai kurie nebuvo numatyti rekonstrukcijos darbų-atjungimų grafike, arba Rangovas nebuvo pateikęs PSO informacijos pagal šio skyriaus 3.4. ir 3.5. punktų reikalavimus), PSO laiko nesuderinimas ar elektros įrenginių atjungimo nesuteikimas prašomu laiku, negali ir nebus laikomas projekto vykdymo trikdžiu dėl PSO kaltės. Tokie neplaniniai atjungimai neturės prioriteto vykdant kitus PSO metiniame ir mėnesiniame grafike numatytus darbus;</w:t>
      </w:r>
      <w:bookmarkEnd w:id="47"/>
    </w:p>
    <w:p w14:paraId="5DCE4ACF" w14:textId="53614A2C" w:rsidR="009F4C64" w:rsidRPr="009867FB" w:rsidRDefault="0058732F" w:rsidP="0058732F">
      <w:pPr>
        <w:numPr>
          <w:ilvl w:val="1"/>
          <w:numId w:val="54"/>
        </w:numPr>
        <w:autoSpaceDN w:val="0"/>
        <w:ind w:left="0" w:firstLine="567"/>
        <w:rPr>
          <w:rFonts w:ascii="Arial" w:eastAsia="ヒラギノ角ゴ Pro W3" w:hAnsi="Arial" w:cs="Arial"/>
          <w:b/>
          <w:bCs/>
          <w:szCs w:val="22"/>
        </w:rPr>
      </w:pPr>
      <w:bookmarkStart w:id="48" w:name="_Hlk200703705"/>
      <w:bookmarkEnd w:id="40"/>
      <w:r>
        <w:rPr>
          <w:rFonts w:ascii="Arial" w:eastAsia="ヒラギノ角ゴ Pro W3" w:hAnsi="Arial" w:cs="Arial"/>
          <w:bCs/>
          <w:szCs w:val="22"/>
        </w:rPr>
        <w:t>r</w:t>
      </w:r>
      <w:r w:rsidR="009F4C64" w:rsidRPr="003F2254">
        <w:rPr>
          <w:rFonts w:ascii="Arial" w:eastAsia="ヒラギノ角ゴ Pro W3" w:hAnsi="Arial" w:cs="Arial"/>
          <w:bCs/>
          <w:szCs w:val="22"/>
        </w:rPr>
        <w:t xml:space="preserve">ekonstruotų ar naujai sumontuotų įrenginių įjungimas galimas tik pagal patvirtintą vienkartinę įjungimo programą, dalyvaujant rangovo bei </w:t>
      </w:r>
      <w:r>
        <w:rPr>
          <w:rFonts w:ascii="Arial" w:eastAsia="ヒラギノ角ゴ Pro W3" w:hAnsi="Arial" w:cs="Arial"/>
          <w:bCs/>
          <w:szCs w:val="22"/>
        </w:rPr>
        <w:t>PSO</w:t>
      </w:r>
      <w:r w:rsidR="009F4C64" w:rsidRPr="003F2254">
        <w:rPr>
          <w:rFonts w:ascii="Arial" w:eastAsia="ヒラギノ角ゴ Pro W3" w:hAnsi="Arial" w:cs="Arial"/>
          <w:bCs/>
          <w:szCs w:val="22"/>
        </w:rPr>
        <w:t xml:space="preserve"> atstovams. Įjungimo programą rengia ir su PSO bei kitomis suinteresuotomis šalimis, derina </w:t>
      </w:r>
      <w:r w:rsidR="009F4C64">
        <w:rPr>
          <w:rFonts w:ascii="Arial" w:eastAsia="ヒラギノ角ゴ Pro W3" w:hAnsi="Arial" w:cs="Arial"/>
          <w:bCs/>
          <w:szCs w:val="22"/>
        </w:rPr>
        <w:t>Pareiškėjas</w:t>
      </w:r>
      <w:r w:rsidR="009F4C64" w:rsidRPr="003F2254">
        <w:rPr>
          <w:rFonts w:ascii="Arial" w:eastAsia="ヒラギノ角ゴ Pro W3" w:hAnsi="Arial" w:cs="Arial"/>
          <w:bCs/>
          <w:szCs w:val="22"/>
        </w:rPr>
        <w:t>.</w:t>
      </w:r>
      <w:bookmarkEnd w:id="48"/>
    </w:p>
    <w:bookmarkEnd w:id="31"/>
    <w:bookmarkEnd w:id="41"/>
    <w:bookmarkEnd w:id="32"/>
    <w:p w14:paraId="6FA0ED13" w14:textId="0F349391" w:rsidR="00132258" w:rsidRPr="00447AE3" w:rsidRDefault="00A93A04" w:rsidP="00132258">
      <w:pPr>
        <w:pStyle w:val="NoSpacing"/>
        <w:numPr>
          <w:ilvl w:val="0"/>
          <w:numId w:val="0"/>
        </w:numPr>
        <w:tabs>
          <w:tab w:val="left" w:pos="993"/>
        </w:tabs>
        <w:ind w:left="567"/>
        <w:jc w:val="right"/>
        <w:rPr>
          <w:rFonts w:ascii="Arial" w:hAnsi="Arial" w:cs="Arial"/>
          <w:i/>
          <w:iCs/>
        </w:rPr>
      </w:pPr>
      <w:r w:rsidRPr="00447AE3">
        <w:fldChar w:fldCharType="begin"/>
      </w:r>
      <w:r w:rsidRPr="00447AE3">
        <w:rPr>
          <w:rFonts w:ascii="Arial" w:hAnsi="Arial" w:cs="Arial"/>
          <w:i/>
          <w:iCs/>
        </w:rPr>
        <w:instrText xml:space="preserve"> HYPERLINK \l "tyrinys" </w:instrText>
      </w:r>
      <w:r w:rsidRPr="00447AE3">
        <w:fldChar w:fldCharType="separate"/>
      </w:r>
      <w:r w:rsidR="00132258" w:rsidRPr="00447AE3">
        <w:rPr>
          <w:rStyle w:val="Hyperlink"/>
          <w:rFonts w:ascii="Arial" w:hAnsi="Arial" w:cs="Arial"/>
          <w:i/>
          <w:iCs/>
        </w:rPr>
        <w:t>į turinį</w:t>
      </w:r>
      <w:r w:rsidRPr="00447AE3">
        <w:rPr>
          <w:rStyle w:val="Hyperlink"/>
          <w:rFonts w:ascii="Arial" w:hAnsi="Arial" w:cs="Arial"/>
          <w:i/>
          <w:iCs/>
        </w:rPr>
        <w:fldChar w:fldCharType="end"/>
      </w:r>
    </w:p>
    <w:p w14:paraId="66A4A95B" w14:textId="6B968525" w:rsidR="0069633A" w:rsidRPr="00447AE3" w:rsidRDefault="0069633A" w:rsidP="005743AA">
      <w:pPr>
        <w:pStyle w:val="Heading3"/>
        <w:tabs>
          <w:tab w:val="left" w:pos="851"/>
          <w:tab w:val="left" w:pos="993"/>
        </w:tabs>
        <w:rPr>
          <w:rFonts w:ascii="Arial" w:hAnsi="Arial" w:cs="Arial"/>
          <w:szCs w:val="22"/>
        </w:rPr>
      </w:pPr>
      <w:bookmarkStart w:id="49" w:name="_Toc216098805"/>
      <w:bookmarkStart w:id="50" w:name="_Hlk514844021"/>
      <w:r w:rsidRPr="00447AE3">
        <w:rPr>
          <w:rFonts w:ascii="Arial" w:hAnsi="Arial" w:cs="Arial"/>
          <w:szCs w:val="22"/>
        </w:rPr>
        <w:t>skyrius. Reikalavimai operatyviniam valdymui reikalingai dokumentacijai</w:t>
      </w:r>
      <w:bookmarkEnd w:id="49"/>
      <w:r w:rsidRPr="00447AE3" w:rsidDel="007D34FC">
        <w:rPr>
          <w:rFonts w:ascii="Arial" w:hAnsi="Arial" w:cs="Arial"/>
          <w:szCs w:val="22"/>
        </w:rPr>
        <w:t xml:space="preserve"> </w:t>
      </w:r>
    </w:p>
    <w:bookmarkEnd w:id="50"/>
    <w:p w14:paraId="43776664" w14:textId="5024FADD" w:rsidR="00223AB9" w:rsidRPr="00447AE3" w:rsidRDefault="00223AB9" w:rsidP="00890329">
      <w:pPr>
        <w:widowControl/>
        <w:numPr>
          <w:ilvl w:val="0"/>
          <w:numId w:val="2"/>
        </w:numPr>
        <w:tabs>
          <w:tab w:val="left" w:pos="0"/>
          <w:tab w:val="left" w:pos="709"/>
          <w:tab w:val="left" w:pos="851"/>
        </w:tabs>
        <w:suppressAutoHyphens w:val="0"/>
        <w:ind w:left="0" w:firstLine="567"/>
        <w:rPr>
          <w:rFonts w:ascii="Arial" w:hAnsi="Arial" w:cs="Arial"/>
          <w:szCs w:val="22"/>
        </w:rPr>
      </w:pPr>
      <w:r w:rsidRPr="00447AE3">
        <w:rPr>
          <w:rFonts w:ascii="Arial" w:hAnsi="Arial" w:cs="Arial"/>
          <w:szCs w:val="22"/>
        </w:rPr>
        <w:t xml:space="preserve">PT dalies techniniame </w:t>
      </w:r>
      <w:r w:rsidR="0058732F">
        <w:rPr>
          <w:rFonts w:ascii="Arial" w:hAnsi="Arial" w:cs="Arial"/>
          <w:szCs w:val="22"/>
        </w:rPr>
        <w:t xml:space="preserve">darbo </w:t>
      </w:r>
      <w:r w:rsidRPr="00447AE3">
        <w:rPr>
          <w:rFonts w:ascii="Arial" w:hAnsi="Arial" w:cs="Arial"/>
          <w:szCs w:val="22"/>
        </w:rPr>
        <w:t>projekte numatyti, kad turi būti:</w:t>
      </w:r>
    </w:p>
    <w:p w14:paraId="569FE058" w14:textId="316C2B2A" w:rsidR="00223AB9" w:rsidRPr="00447AE3" w:rsidRDefault="00223AB9" w:rsidP="00890329">
      <w:pPr>
        <w:widowControl/>
        <w:numPr>
          <w:ilvl w:val="1"/>
          <w:numId w:val="2"/>
        </w:numPr>
        <w:tabs>
          <w:tab w:val="left" w:pos="0"/>
          <w:tab w:val="left" w:pos="993"/>
          <w:tab w:val="left" w:pos="1134"/>
        </w:tabs>
        <w:suppressAutoHyphens w:val="0"/>
        <w:ind w:left="0" w:firstLine="567"/>
        <w:rPr>
          <w:rFonts w:ascii="Arial" w:hAnsi="Arial" w:cs="Arial"/>
          <w:szCs w:val="22"/>
        </w:rPr>
      </w:pPr>
      <w:r w:rsidRPr="00447AE3">
        <w:rPr>
          <w:rFonts w:ascii="Arial" w:hAnsi="Arial" w:cs="Arial"/>
          <w:color w:val="000000"/>
          <w:szCs w:val="22"/>
        </w:rPr>
        <w:t xml:space="preserve">iki rekonstruotos dalies įrenginių įjungimo parengta, suderinta su PSO ir perduota PSO patvirtinta </w:t>
      </w:r>
      <w:proofErr w:type="spellStart"/>
      <w:r w:rsidR="008B158F" w:rsidRPr="00447AE3">
        <w:rPr>
          <w:rFonts w:ascii="Arial" w:hAnsi="Arial" w:cs="Arial"/>
          <w:bCs/>
          <w:kern w:val="0"/>
          <w:szCs w:val="22"/>
          <w:lang w:eastAsia="en-US" w:bidi="ar-SA"/>
        </w:rPr>
        <w:t>Vytėnų</w:t>
      </w:r>
      <w:proofErr w:type="spellEnd"/>
      <w:r w:rsidR="0040368E" w:rsidRPr="00447AE3">
        <w:rPr>
          <w:rFonts w:ascii="Arial" w:hAnsi="Arial" w:cs="Arial"/>
          <w:color w:val="000000"/>
          <w:szCs w:val="22"/>
        </w:rPr>
        <w:t xml:space="preserve"> </w:t>
      </w:r>
      <w:r w:rsidRPr="00447AE3">
        <w:rPr>
          <w:rFonts w:ascii="Arial" w:hAnsi="Arial" w:cs="Arial"/>
          <w:color w:val="000000"/>
          <w:szCs w:val="22"/>
        </w:rPr>
        <w:t>TP 110</w:t>
      </w:r>
      <w:r w:rsidR="005B2809" w:rsidRPr="00447AE3">
        <w:rPr>
          <w:rFonts w:ascii="Arial" w:hAnsi="Arial" w:cs="Arial"/>
          <w:color w:val="000000"/>
          <w:szCs w:val="22"/>
        </w:rPr>
        <w:t xml:space="preserve"> </w:t>
      </w:r>
      <w:r w:rsidRPr="00447AE3">
        <w:rPr>
          <w:rFonts w:ascii="Arial" w:hAnsi="Arial" w:cs="Arial"/>
          <w:color w:val="000000"/>
          <w:szCs w:val="22"/>
        </w:rPr>
        <w:t>kV skirstyklos operatyviniam valdymui reikalinga dokumentacija:</w:t>
      </w:r>
    </w:p>
    <w:p w14:paraId="4E6E7DE3" w14:textId="77777777" w:rsidR="00223AB9" w:rsidRPr="00447AE3" w:rsidRDefault="00223AB9" w:rsidP="00835DF4">
      <w:pPr>
        <w:widowControl/>
        <w:numPr>
          <w:ilvl w:val="2"/>
          <w:numId w:val="2"/>
        </w:numPr>
        <w:tabs>
          <w:tab w:val="left" w:pos="0"/>
          <w:tab w:val="left" w:pos="851"/>
          <w:tab w:val="left" w:pos="1134"/>
        </w:tabs>
        <w:suppressAutoHyphens w:val="0"/>
        <w:ind w:left="0" w:firstLine="567"/>
        <w:rPr>
          <w:rFonts w:ascii="Arial" w:hAnsi="Arial" w:cs="Arial"/>
          <w:color w:val="000000"/>
          <w:szCs w:val="22"/>
        </w:rPr>
      </w:pPr>
      <w:r w:rsidRPr="00447AE3">
        <w:rPr>
          <w:rFonts w:ascii="Arial" w:hAnsi="Arial" w:cs="Arial"/>
          <w:color w:val="000000"/>
          <w:szCs w:val="22"/>
        </w:rPr>
        <w:t>atnaujinta principinė schema (-</w:t>
      </w:r>
      <w:proofErr w:type="spellStart"/>
      <w:r w:rsidRPr="00447AE3">
        <w:rPr>
          <w:rFonts w:ascii="Arial" w:hAnsi="Arial" w:cs="Arial"/>
          <w:color w:val="000000"/>
          <w:szCs w:val="22"/>
        </w:rPr>
        <w:t>os</w:t>
      </w:r>
      <w:proofErr w:type="spellEnd"/>
      <w:r w:rsidRPr="00447AE3">
        <w:rPr>
          <w:rFonts w:ascii="Arial" w:hAnsi="Arial" w:cs="Arial"/>
          <w:color w:val="000000"/>
          <w:szCs w:val="22"/>
        </w:rPr>
        <w:t>) su nurodytais įrenginių operatyviniais pavadinimais;</w:t>
      </w:r>
    </w:p>
    <w:p w14:paraId="7FE05935" w14:textId="77777777" w:rsidR="00223AB9" w:rsidRPr="00447AE3" w:rsidRDefault="00223AB9" w:rsidP="00835DF4">
      <w:pPr>
        <w:widowControl/>
        <w:numPr>
          <w:ilvl w:val="2"/>
          <w:numId w:val="2"/>
        </w:numPr>
        <w:tabs>
          <w:tab w:val="left" w:pos="0"/>
          <w:tab w:val="left" w:pos="851"/>
          <w:tab w:val="left" w:pos="1134"/>
        </w:tabs>
        <w:suppressAutoHyphens w:val="0"/>
        <w:ind w:left="0" w:firstLine="567"/>
        <w:rPr>
          <w:rFonts w:ascii="Arial" w:hAnsi="Arial" w:cs="Arial"/>
          <w:color w:val="000000"/>
          <w:szCs w:val="22"/>
        </w:rPr>
      </w:pPr>
      <w:r w:rsidRPr="00447AE3">
        <w:rPr>
          <w:rFonts w:ascii="Arial" w:hAnsi="Arial" w:cs="Arial"/>
          <w:color w:val="000000"/>
          <w:szCs w:val="22"/>
        </w:rPr>
        <w:t>atnaujintos savųjų reikmių (KSS, NSS) schemos su nurodytais įrenginių operatyviniais pavadinimais;</w:t>
      </w:r>
    </w:p>
    <w:p w14:paraId="5CCB4E19" w14:textId="77777777" w:rsidR="00223AB9" w:rsidRPr="00447AE3" w:rsidRDefault="00223AB9" w:rsidP="00835DF4">
      <w:pPr>
        <w:widowControl/>
        <w:numPr>
          <w:ilvl w:val="2"/>
          <w:numId w:val="2"/>
        </w:numPr>
        <w:tabs>
          <w:tab w:val="left" w:pos="0"/>
          <w:tab w:val="left" w:pos="851"/>
          <w:tab w:val="left" w:pos="1134"/>
        </w:tabs>
        <w:suppressAutoHyphens w:val="0"/>
        <w:ind w:left="0" w:firstLine="567"/>
        <w:rPr>
          <w:rFonts w:ascii="Arial" w:hAnsi="Arial" w:cs="Arial"/>
          <w:color w:val="000000"/>
          <w:szCs w:val="22"/>
        </w:rPr>
      </w:pPr>
      <w:r w:rsidRPr="00447AE3">
        <w:rPr>
          <w:rFonts w:ascii="Arial" w:hAnsi="Arial" w:cs="Arial"/>
          <w:color w:val="000000"/>
          <w:szCs w:val="22"/>
        </w:rPr>
        <w:t>atnaujintos įrenginių operatyvinės priežiūros instrukcijos (pagrindinių, RAA, ryšio įrenginių);</w:t>
      </w:r>
    </w:p>
    <w:p w14:paraId="7E7FFB0E" w14:textId="77777777" w:rsidR="00223AB9" w:rsidRPr="00447AE3" w:rsidRDefault="00223AB9" w:rsidP="00835DF4">
      <w:pPr>
        <w:widowControl/>
        <w:numPr>
          <w:ilvl w:val="2"/>
          <w:numId w:val="2"/>
        </w:numPr>
        <w:tabs>
          <w:tab w:val="left" w:pos="0"/>
          <w:tab w:val="left" w:pos="851"/>
          <w:tab w:val="left" w:pos="1134"/>
        </w:tabs>
        <w:suppressAutoHyphens w:val="0"/>
        <w:ind w:left="0" w:firstLine="567"/>
        <w:rPr>
          <w:rFonts w:ascii="Arial" w:hAnsi="Arial" w:cs="Arial"/>
          <w:color w:val="000000"/>
          <w:szCs w:val="22"/>
        </w:rPr>
      </w:pPr>
      <w:r w:rsidRPr="00447AE3">
        <w:rPr>
          <w:rFonts w:ascii="Arial" w:hAnsi="Arial" w:cs="Arial"/>
          <w:color w:val="000000"/>
          <w:szCs w:val="22"/>
        </w:rPr>
        <w:t>rekonstruotos dalies tipiniai perjungimo lapeliai;</w:t>
      </w:r>
    </w:p>
    <w:p w14:paraId="424E6275" w14:textId="77777777" w:rsidR="00223AB9" w:rsidRPr="00447AE3" w:rsidRDefault="00223AB9" w:rsidP="00890329">
      <w:pPr>
        <w:widowControl/>
        <w:numPr>
          <w:ilvl w:val="1"/>
          <w:numId w:val="2"/>
        </w:numPr>
        <w:tabs>
          <w:tab w:val="left" w:pos="0"/>
          <w:tab w:val="left" w:pos="993"/>
          <w:tab w:val="left" w:pos="1134"/>
        </w:tabs>
        <w:suppressAutoHyphens w:val="0"/>
        <w:ind w:left="0" w:firstLine="567"/>
        <w:rPr>
          <w:rFonts w:ascii="Arial" w:hAnsi="Arial" w:cs="Arial"/>
          <w:color w:val="000000"/>
          <w:szCs w:val="22"/>
        </w:rPr>
      </w:pPr>
      <w:r w:rsidRPr="00447AE3">
        <w:rPr>
          <w:rFonts w:ascii="Arial" w:hAnsi="Arial" w:cs="Arial"/>
          <w:color w:val="000000"/>
          <w:szCs w:val="22"/>
        </w:rPr>
        <w:t>visos schemos pateikiamos popierinės, pasirašytos bei skaitmeninėse laikmenose redaguojamu *.</w:t>
      </w:r>
      <w:proofErr w:type="spellStart"/>
      <w:r w:rsidRPr="00447AE3">
        <w:rPr>
          <w:rFonts w:ascii="Arial" w:hAnsi="Arial" w:cs="Arial"/>
          <w:color w:val="000000"/>
          <w:szCs w:val="22"/>
        </w:rPr>
        <w:t>dwg</w:t>
      </w:r>
      <w:proofErr w:type="spellEnd"/>
      <w:r w:rsidRPr="00447AE3">
        <w:rPr>
          <w:rFonts w:ascii="Arial" w:hAnsi="Arial" w:cs="Arial"/>
          <w:color w:val="000000"/>
          <w:szCs w:val="22"/>
        </w:rPr>
        <w:t xml:space="preserve"> ir neredaguojamu *.</w:t>
      </w:r>
      <w:proofErr w:type="spellStart"/>
      <w:r w:rsidRPr="00447AE3">
        <w:rPr>
          <w:rFonts w:ascii="Arial" w:hAnsi="Arial" w:cs="Arial"/>
          <w:color w:val="000000"/>
          <w:szCs w:val="22"/>
        </w:rPr>
        <w:t>pdf</w:t>
      </w:r>
      <w:proofErr w:type="spellEnd"/>
      <w:r w:rsidRPr="00447AE3">
        <w:rPr>
          <w:rFonts w:ascii="Arial" w:hAnsi="Arial" w:cs="Arial"/>
          <w:color w:val="000000"/>
          <w:szCs w:val="22"/>
        </w:rPr>
        <w:t xml:space="preserve"> formatais;</w:t>
      </w:r>
    </w:p>
    <w:p w14:paraId="5424070F" w14:textId="77777777" w:rsidR="00223AB9" w:rsidRPr="00447AE3" w:rsidRDefault="00223AB9" w:rsidP="00890329">
      <w:pPr>
        <w:widowControl/>
        <w:numPr>
          <w:ilvl w:val="1"/>
          <w:numId w:val="2"/>
        </w:numPr>
        <w:tabs>
          <w:tab w:val="left" w:pos="0"/>
          <w:tab w:val="left" w:pos="993"/>
          <w:tab w:val="left" w:pos="1134"/>
        </w:tabs>
        <w:suppressAutoHyphens w:val="0"/>
        <w:ind w:left="0" w:firstLine="567"/>
        <w:rPr>
          <w:rFonts w:ascii="Arial" w:hAnsi="Arial" w:cs="Arial"/>
          <w:color w:val="000000"/>
          <w:szCs w:val="22"/>
        </w:rPr>
      </w:pPr>
      <w:r w:rsidRPr="00447AE3">
        <w:rPr>
          <w:rFonts w:ascii="Arial" w:hAnsi="Arial" w:cs="Arial"/>
          <w:color w:val="000000"/>
          <w:szCs w:val="22"/>
        </w:rPr>
        <w:t>įrenginių operatyvinės priežiūros instrukcijos (pagrindinių, RAA, ryšio įrenginių) rengiamos lietuvių kalba ir pateikiamos rangovo pasirašytos ir užsakovo patvirtintos popieriuje ir skaitmeninėse laikmenose *.</w:t>
      </w:r>
      <w:proofErr w:type="spellStart"/>
      <w:r w:rsidRPr="00447AE3">
        <w:rPr>
          <w:rFonts w:ascii="Arial" w:hAnsi="Arial" w:cs="Arial"/>
          <w:color w:val="000000"/>
          <w:szCs w:val="22"/>
        </w:rPr>
        <w:t>docx</w:t>
      </w:r>
      <w:proofErr w:type="spellEnd"/>
      <w:r w:rsidRPr="00447AE3">
        <w:rPr>
          <w:rFonts w:ascii="Arial" w:hAnsi="Arial" w:cs="Arial"/>
          <w:color w:val="000000"/>
          <w:szCs w:val="22"/>
        </w:rPr>
        <w:t xml:space="preserve"> formatu be redagavimo apribojimų;</w:t>
      </w:r>
    </w:p>
    <w:p w14:paraId="052F9B27" w14:textId="4E4F027E" w:rsidR="00223AB9" w:rsidRPr="00447AE3" w:rsidRDefault="00223AB9" w:rsidP="00890329">
      <w:pPr>
        <w:widowControl/>
        <w:numPr>
          <w:ilvl w:val="1"/>
          <w:numId w:val="2"/>
        </w:numPr>
        <w:tabs>
          <w:tab w:val="left" w:pos="0"/>
          <w:tab w:val="left" w:pos="993"/>
          <w:tab w:val="left" w:pos="1134"/>
        </w:tabs>
        <w:suppressAutoHyphens w:val="0"/>
        <w:ind w:left="0" w:firstLine="567"/>
        <w:rPr>
          <w:rFonts w:ascii="Arial" w:hAnsi="Arial" w:cs="Arial"/>
          <w:color w:val="000000"/>
          <w:szCs w:val="22"/>
        </w:rPr>
      </w:pPr>
      <w:bookmarkStart w:id="51" w:name="_Hlk532371461"/>
      <w:r w:rsidRPr="00447AE3">
        <w:rPr>
          <w:rFonts w:ascii="Arial" w:hAnsi="Arial" w:cs="Arial"/>
          <w:color w:val="000000"/>
          <w:szCs w:val="22"/>
        </w:rPr>
        <w:t xml:space="preserve">TPL ir TPP sąrašas derinamas su PSO atskirai techninio </w:t>
      </w:r>
      <w:r w:rsidR="006614BB">
        <w:rPr>
          <w:rFonts w:ascii="Arial" w:hAnsi="Arial" w:cs="Arial"/>
          <w:color w:val="000000"/>
          <w:szCs w:val="22"/>
        </w:rPr>
        <w:t xml:space="preserve">darbo </w:t>
      </w:r>
      <w:r w:rsidRPr="00447AE3">
        <w:rPr>
          <w:rFonts w:ascii="Arial" w:hAnsi="Arial" w:cs="Arial"/>
          <w:color w:val="000000"/>
          <w:szCs w:val="22"/>
        </w:rPr>
        <w:t>projekto derinimo metu</w:t>
      </w:r>
      <w:bookmarkEnd w:id="51"/>
      <w:r w:rsidRPr="00447AE3">
        <w:rPr>
          <w:rFonts w:ascii="Arial" w:hAnsi="Arial" w:cs="Arial"/>
          <w:color w:val="000000"/>
          <w:szCs w:val="22"/>
        </w:rPr>
        <w:t>;</w:t>
      </w:r>
    </w:p>
    <w:p w14:paraId="0E5FCC56" w14:textId="77777777" w:rsidR="00223AB9" w:rsidRPr="00447AE3" w:rsidRDefault="00223AB9" w:rsidP="00890329">
      <w:pPr>
        <w:widowControl/>
        <w:numPr>
          <w:ilvl w:val="1"/>
          <w:numId w:val="2"/>
        </w:numPr>
        <w:tabs>
          <w:tab w:val="left" w:pos="0"/>
          <w:tab w:val="left" w:pos="993"/>
          <w:tab w:val="left" w:pos="1134"/>
        </w:tabs>
        <w:suppressAutoHyphens w:val="0"/>
        <w:ind w:left="0" w:firstLine="567"/>
        <w:rPr>
          <w:rFonts w:ascii="Arial" w:hAnsi="Arial" w:cs="Arial"/>
          <w:color w:val="000000"/>
          <w:szCs w:val="22"/>
        </w:rPr>
      </w:pPr>
      <w:r w:rsidRPr="00447AE3">
        <w:rPr>
          <w:rFonts w:ascii="Arial" w:hAnsi="Arial" w:cs="Arial"/>
          <w:color w:val="000000"/>
          <w:szCs w:val="22"/>
        </w:rPr>
        <w:t>TPL ir TPP suderinti su PSO Sistemos valdymo centru (pirminė komutacija) bei Infrastruktūros priežiūros centro RAA personalu (operacijos antrinėse grandinėse) bei pateikiami PSO Sistemos valdymo centrui popierinės, pasirašytos ir *.</w:t>
      </w:r>
      <w:proofErr w:type="spellStart"/>
      <w:r w:rsidRPr="00447AE3">
        <w:rPr>
          <w:rFonts w:ascii="Arial" w:hAnsi="Arial" w:cs="Arial"/>
          <w:color w:val="000000"/>
          <w:szCs w:val="22"/>
        </w:rPr>
        <w:t>docx</w:t>
      </w:r>
      <w:proofErr w:type="spellEnd"/>
      <w:r w:rsidRPr="00447AE3">
        <w:rPr>
          <w:rFonts w:ascii="Arial" w:hAnsi="Arial" w:cs="Arial"/>
          <w:color w:val="000000"/>
          <w:szCs w:val="22"/>
        </w:rPr>
        <w:t xml:space="preserve"> formatu kompiuterinėje laikmenoje lietuvių kalba;</w:t>
      </w:r>
    </w:p>
    <w:p w14:paraId="32E0E570" w14:textId="008F6B2D" w:rsidR="002C56E3" w:rsidRPr="00447AE3" w:rsidRDefault="002C56E3" w:rsidP="00890329">
      <w:pPr>
        <w:widowControl/>
        <w:numPr>
          <w:ilvl w:val="1"/>
          <w:numId w:val="2"/>
        </w:numPr>
        <w:tabs>
          <w:tab w:val="left" w:pos="0"/>
          <w:tab w:val="left" w:pos="993"/>
          <w:tab w:val="left" w:pos="1134"/>
        </w:tabs>
        <w:suppressAutoHyphens w:val="0"/>
        <w:ind w:left="0" w:firstLine="567"/>
        <w:rPr>
          <w:rFonts w:ascii="Arial" w:hAnsi="Arial" w:cs="Arial"/>
          <w:color w:val="000000"/>
          <w:szCs w:val="22"/>
        </w:rPr>
      </w:pPr>
      <w:bookmarkStart w:id="52" w:name="_Hlk195582"/>
      <w:r w:rsidRPr="00447AE3">
        <w:rPr>
          <w:rFonts w:ascii="Arial" w:hAnsi="Arial" w:cs="Arial"/>
          <w:color w:val="000000"/>
          <w:szCs w:val="22"/>
        </w:rPr>
        <w:t>parengtų ir suderintų TPL bei TPP pagrindu organizuoti automatizuotų tipinių perjungimo lapelių testavimus su PSO dispečerinio valdymo sistema (toliau — DVS). Pasiruošimas testavimams (PSO DVS pagal patvirtintus TPL, TPP konfigūruoja PSO DVS administratorius) bei testavimai turi būti numatyti projekto vykdymo grafike išskiriant juos nuo kitų darbų atskiromis eilutėmis</w:t>
      </w:r>
      <w:bookmarkEnd w:id="52"/>
      <w:r w:rsidRPr="00447AE3">
        <w:rPr>
          <w:rFonts w:ascii="Arial" w:hAnsi="Arial" w:cs="Arial"/>
          <w:color w:val="000000"/>
          <w:szCs w:val="22"/>
        </w:rPr>
        <w:t>;</w:t>
      </w:r>
    </w:p>
    <w:p w14:paraId="7715084E" w14:textId="4F2CF1D6" w:rsidR="00223AB9" w:rsidRPr="00447AE3" w:rsidRDefault="002333B2" w:rsidP="00890329">
      <w:pPr>
        <w:widowControl/>
        <w:numPr>
          <w:ilvl w:val="1"/>
          <w:numId w:val="2"/>
        </w:numPr>
        <w:tabs>
          <w:tab w:val="left" w:pos="0"/>
          <w:tab w:val="left" w:pos="993"/>
          <w:tab w:val="left" w:pos="1134"/>
        </w:tabs>
        <w:suppressAutoHyphens w:val="0"/>
        <w:ind w:left="0" w:firstLine="567"/>
        <w:rPr>
          <w:rFonts w:ascii="Arial" w:hAnsi="Arial" w:cs="Arial"/>
          <w:color w:val="000000"/>
          <w:szCs w:val="22"/>
        </w:rPr>
      </w:pPr>
      <w:bookmarkStart w:id="53" w:name="_Hlk195592"/>
      <w:r w:rsidRPr="00447AE3">
        <w:rPr>
          <w:rFonts w:ascii="Arial" w:hAnsi="Arial" w:cs="Arial"/>
          <w:color w:val="000000"/>
          <w:szCs w:val="22"/>
        </w:rPr>
        <w:t>n</w:t>
      </w:r>
      <w:r w:rsidR="00223AB9" w:rsidRPr="00447AE3">
        <w:rPr>
          <w:rFonts w:ascii="Arial" w:hAnsi="Arial" w:cs="Arial"/>
          <w:color w:val="000000"/>
          <w:szCs w:val="22"/>
        </w:rPr>
        <w:t xml:space="preserve">aujai sumontuotų ar rekonstruotų įrenginių (įskaitant ir antrines grandines) įjungimas gali būti vykdomas tik pagal parengtą ir </w:t>
      </w:r>
      <w:r w:rsidR="00FF1B3B" w:rsidRPr="00447AE3">
        <w:rPr>
          <w:rFonts w:ascii="Arial" w:hAnsi="Arial" w:cs="Arial"/>
          <w:color w:val="000000"/>
          <w:szCs w:val="22"/>
        </w:rPr>
        <w:t>PSO</w:t>
      </w:r>
      <w:r w:rsidR="00223AB9" w:rsidRPr="00447AE3">
        <w:rPr>
          <w:rFonts w:ascii="Arial" w:hAnsi="Arial" w:cs="Arial"/>
          <w:color w:val="000000"/>
          <w:szCs w:val="22"/>
        </w:rPr>
        <w:t xml:space="preserve"> suderintą bei patvirtintą vienkartinę įjungimo programą. Už šios programos parengimą ir suderinimą atsakingas rangovas</w:t>
      </w:r>
      <w:bookmarkEnd w:id="53"/>
      <w:r w:rsidR="00223AB9" w:rsidRPr="00447AE3">
        <w:rPr>
          <w:rFonts w:ascii="Arial" w:hAnsi="Arial" w:cs="Arial"/>
          <w:color w:val="000000"/>
          <w:szCs w:val="22"/>
        </w:rPr>
        <w:t>.</w:t>
      </w:r>
    </w:p>
    <w:p w14:paraId="7CEC9217" w14:textId="6F0DD932" w:rsidR="00223AB9" w:rsidRPr="00447AE3" w:rsidRDefault="00223AB9" w:rsidP="00890329">
      <w:pPr>
        <w:widowControl/>
        <w:numPr>
          <w:ilvl w:val="0"/>
          <w:numId w:val="2"/>
        </w:numPr>
        <w:tabs>
          <w:tab w:val="left" w:pos="0"/>
          <w:tab w:val="left" w:pos="709"/>
          <w:tab w:val="left" w:pos="851"/>
        </w:tabs>
        <w:suppressAutoHyphens w:val="0"/>
        <w:ind w:left="0" w:firstLine="567"/>
        <w:rPr>
          <w:rFonts w:ascii="Arial" w:hAnsi="Arial" w:cs="Arial"/>
          <w:szCs w:val="22"/>
        </w:rPr>
      </w:pPr>
      <w:r w:rsidRPr="00447AE3">
        <w:rPr>
          <w:rFonts w:ascii="Arial" w:hAnsi="Arial" w:cs="Arial"/>
          <w:szCs w:val="22"/>
        </w:rPr>
        <w:t>Dokumentacijos pateikimo terminai turi būti numatyti projekto vykdymo grafike, o detalizuoti – ir darbų-atjungimų grafike.</w:t>
      </w:r>
    </w:p>
    <w:p w14:paraId="015243DC" w14:textId="21AF7DEE" w:rsidR="00132258" w:rsidRPr="00447AE3" w:rsidRDefault="00132258" w:rsidP="00132258">
      <w:pPr>
        <w:widowControl/>
        <w:tabs>
          <w:tab w:val="left" w:pos="0"/>
          <w:tab w:val="left" w:pos="709"/>
          <w:tab w:val="left" w:pos="1134"/>
        </w:tabs>
        <w:suppressAutoHyphens w:val="0"/>
        <w:ind w:left="426" w:firstLine="0"/>
        <w:jc w:val="right"/>
        <w:rPr>
          <w:rFonts w:ascii="Arial" w:hAnsi="Arial" w:cs="Arial"/>
          <w:i/>
          <w:iCs/>
          <w:szCs w:val="22"/>
        </w:rPr>
      </w:pPr>
      <w:hyperlink w:anchor="tyrinys" w:history="1">
        <w:r w:rsidRPr="00447AE3">
          <w:rPr>
            <w:rStyle w:val="Hyperlink"/>
            <w:rFonts w:ascii="Arial" w:hAnsi="Arial" w:cs="Arial"/>
            <w:i/>
            <w:iCs/>
            <w:szCs w:val="22"/>
          </w:rPr>
          <w:t>į turinį</w:t>
        </w:r>
      </w:hyperlink>
    </w:p>
    <w:p w14:paraId="66088E95" w14:textId="21A2C45F" w:rsidR="0069633A" w:rsidRPr="00447AE3" w:rsidRDefault="0069633A" w:rsidP="005743AA">
      <w:pPr>
        <w:pStyle w:val="Heading3"/>
        <w:tabs>
          <w:tab w:val="left" w:pos="851"/>
          <w:tab w:val="left" w:pos="993"/>
        </w:tabs>
        <w:rPr>
          <w:rFonts w:ascii="Arial" w:hAnsi="Arial" w:cs="Arial"/>
          <w:szCs w:val="22"/>
        </w:rPr>
      </w:pPr>
      <w:bookmarkStart w:id="54" w:name="_Toc216098806"/>
      <w:r w:rsidRPr="00447AE3">
        <w:rPr>
          <w:rFonts w:ascii="Arial" w:hAnsi="Arial" w:cs="Arial"/>
          <w:szCs w:val="22"/>
        </w:rPr>
        <w:t>skyrius. Reikalavimai pirminei įrangai ir savosioms reikmėms</w:t>
      </w:r>
      <w:bookmarkEnd w:id="54"/>
    </w:p>
    <w:p w14:paraId="6F2261FC" w14:textId="1CB69B0C" w:rsidR="0064260F" w:rsidRPr="00FD709C" w:rsidRDefault="0064260F" w:rsidP="0064260F">
      <w:pPr>
        <w:widowControl/>
        <w:numPr>
          <w:ilvl w:val="0"/>
          <w:numId w:val="26"/>
        </w:numPr>
        <w:tabs>
          <w:tab w:val="left" w:pos="0"/>
          <w:tab w:val="left" w:pos="851"/>
        </w:tabs>
        <w:suppressAutoHyphens w:val="0"/>
        <w:ind w:left="0" w:firstLine="567"/>
        <w:rPr>
          <w:rFonts w:ascii="Arial" w:hAnsi="Arial" w:cs="Arial"/>
          <w:szCs w:val="22"/>
        </w:rPr>
      </w:pPr>
      <w:bookmarkStart w:id="55" w:name="_Hlk536770612"/>
      <w:r w:rsidRPr="00FD709C">
        <w:rPr>
          <w:rFonts w:ascii="Arial" w:hAnsi="Arial" w:cs="Arial"/>
          <w:szCs w:val="22"/>
        </w:rPr>
        <w:t xml:space="preserve">Patikrinus </w:t>
      </w:r>
      <w:proofErr w:type="spellStart"/>
      <w:r w:rsidR="0058732F">
        <w:rPr>
          <w:rFonts w:ascii="Arial" w:hAnsi="Arial" w:cs="Arial"/>
          <w:szCs w:val="22"/>
        </w:rPr>
        <w:t>Vytėnų</w:t>
      </w:r>
      <w:proofErr w:type="spellEnd"/>
      <w:r w:rsidRPr="00FD709C">
        <w:rPr>
          <w:rFonts w:ascii="Arial" w:hAnsi="Arial" w:cs="Arial"/>
          <w:szCs w:val="22"/>
        </w:rPr>
        <w:t xml:space="preserve"> TP ir aukščiau sąlygose nurodytų kitų susijusių TP (jeigu tokios TP yra numatytos) pirminės įrangos ir savųjų reikmių įrenginių vardinių charakteristikų tinkamumą pasikeitus instaliuotai galiai. Nustačius įrenginių techninių charakteristikų netinkamumą, būtina numatyti tų įrenginių pakeitimą ir juos pakeisti naujais vadovaujantis šiame skyriuje nurodytais reikalavimais. Techniniame darbo projekte ir projektiniuose pasiūlymuose pateikti skaičiavimo rezultatus ir išvadas dėl įrenginių keitimo poreikio arba jų tinkamumo tolimesnei eksploatacijai. Atliekant esamų įrenginių patikrinimą bei parenkant naujų pirminių įrenginių vardinę srovę, įvertinti prie tinklo prijungiamo generuojančio šaltinio arba naujai įrengiamo galios transformatoriaus pilnutinę galią (S, VA), kur reikalinga skaičiavimuose nurodant atitinkamą galios faktorių (</w:t>
      </w:r>
      <w:proofErr w:type="spellStart"/>
      <w:r w:rsidRPr="00FD709C">
        <w:rPr>
          <w:rFonts w:ascii="Arial" w:hAnsi="Arial" w:cs="Arial"/>
          <w:szCs w:val="22"/>
        </w:rPr>
        <w:t>cos</w:t>
      </w:r>
      <w:proofErr w:type="spellEnd"/>
      <w:r w:rsidRPr="00FD709C">
        <w:rPr>
          <w:rFonts w:ascii="Arial" w:hAnsi="Arial" w:cs="Arial"/>
          <w:szCs w:val="22"/>
        </w:rPr>
        <w:t xml:space="preserve"> ϕ). Esamų pirminių įrenginių (jungtuvų, skyriklių, srovės matavimo transformatorių, ryšio </w:t>
      </w:r>
      <w:proofErr w:type="spellStart"/>
      <w:r w:rsidRPr="00FD709C">
        <w:rPr>
          <w:rFonts w:ascii="Arial" w:hAnsi="Arial" w:cs="Arial"/>
          <w:szCs w:val="22"/>
        </w:rPr>
        <w:t>užtvėriklių</w:t>
      </w:r>
      <w:proofErr w:type="spellEnd"/>
      <w:r w:rsidRPr="00FD709C">
        <w:rPr>
          <w:rFonts w:ascii="Arial" w:hAnsi="Arial" w:cs="Arial"/>
          <w:szCs w:val="22"/>
        </w:rPr>
        <w:t xml:space="preserve"> ir pan.) tinkamumo įvertinimui, techniniame darbo projekte turi būti patektos atskirų įrenginių vardinės charakteristikos – vardinė pirminė (ilgalaikė) srovė ir vardinė trumpojo jungimo atsparumo (terminė) srovė. Srovės matavimo transformatorių įvertinimui papildomai turi būti pateikiama informacija apie vardinę ilgalaikę terminę srovę (</w:t>
      </w:r>
      <w:proofErr w:type="spellStart"/>
      <w:r w:rsidRPr="00FD709C">
        <w:rPr>
          <w:rFonts w:ascii="Arial" w:hAnsi="Arial" w:cs="Arial"/>
          <w:szCs w:val="22"/>
        </w:rPr>
        <w:t>Icth</w:t>
      </w:r>
      <w:proofErr w:type="spellEnd"/>
      <w:r w:rsidRPr="00FD709C">
        <w:rPr>
          <w:rFonts w:ascii="Arial" w:hAnsi="Arial" w:cs="Arial"/>
          <w:szCs w:val="22"/>
        </w:rPr>
        <w:t>) bei transformacijos koeficiento keitimo galimybę (atšakos antrinėse srovės matavimo apvijose) jeigu konkrečiuose transformatoriuose tokių yra. Esant įrenginių keitimo poreikiui turi būti numatomas demontuojamų įrenginių utilizavimas arba perdavimas į PSO avarinį rezervą, suderinus su Infrastruktūros priežiūros centro (IPC) personalu. Jei numatoma demontuoti esamus įrenginius, perduodamiems į avarinį rezervą įrenginiams prieš demontavimą turi būti atlikti bandymai pagal PT įrenginių bandymo reglamento reikalavimus. Numatyti išsaugomų įrenginių pristatymą į IPC paskirtą avarinio rezervo saugojimo vietą. Visų naujai projektuojamų įrenginių charakteristikos turi tenkinti PSO standartinius techninius reikalavimus pateiktus www.litgrid.eu &gt; Tinklo plėtra &gt; Standartiniai techniniai reikalavimai &gt; Pirminiai įrenginiai ir TP savosios reikmės. Tais atvejais, kai projektuojamas naujo gamintojo prijungimas, techniniame darbo projekte turi būti atliktas prie skirstomojo tinklo prijungtų gamintojų įtakos Perdavimo tinklo 110 kV įrenginiams įvertinimas. Tam tikslui projekte turi būti pateikta iš AB ESO gauta informacija apie esamus prie konkretaus objekto prijungtus gamintojus ir jų suminę generuojamą galią. Įvertinus esamų ir naujai prijungiamo(-ų) gamintojo(-ų) generuojamą galią turi būti apskaičiuota srovė, kuri gali būti generuojama į PT 110 kV tinklą, nesant vartojimo skirstomajame tinkle.</w:t>
      </w:r>
    </w:p>
    <w:p w14:paraId="1515F151" w14:textId="77777777" w:rsidR="0064260F" w:rsidRPr="00FD709C" w:rsidRDefault="0064260F" w:rsidP="00944528">
      <w:pPr>
        <w:widowControl/>
        <w:numPr>
          <w:ilvl w:val="0"/>
          <w:numId w:val="26"/>
        </w:numPr>
        <w:tabs>
          <w:tab w:val="left" w:pos="0"/>
          <w:tab w:val="left" w:pos="851"/>
        </w:tabs>
        <w:suppressAutoHyphens w:val="0"/>
        <w:ind w:left="0" w:firstLine="567"/>
        <w:rPr>
          <w:rFonts w:ascii="Arial" w:hAnsi="Arial" w:cs="Arial"/>
          <w:szCs w:val="22"/>
        </w:rPr>
      </w:pPr>
      <w:r w:rsidRPr="00FD709C">
        <w:rPr>
          <w:rFonts w:ascii="Arial" w:hAnsi="Arial" w:cs="Arial"/>
          <w:szCs w:val="22"/>
        </w:rPr>
        <w:t>Jei projektinių pasiūlymų ir/ar techninio darbo projekto rengimo metu bus nustatytas poreikis įrengti naujus srovės, įtampos ar kombinuotus srovės - įtampos transformatorius, naujai įrengiami matavimo transformatoriai turi atitikti PSO standartinius techninius reikalavimus. Įvertinti naujų matavimo transformatorių įrengimo arba esamų eksploatuojamų matavimo transformatorių pakeitimo naujais būtinumą pagal sąlygų reikalavimus relinei apsaugai ir automatikai bei elektros energijos apskaitai. Keitimo atveju, nauji srovės ar kombinuoti srovės - įtampos matavimo transformatoriai turi būti įrengiami esamų vietoje. Antrinių apvijų skaičius ir paskirtis tikslinami projektavimo metu. Antrinių apvijų vardinė apkrova suskaičiuojama atsižvelgiant į prie apvijų jungiamų prietaisų ir įtaisų apkrovas. Srovės arba kombinuoti srovės – įtampos matavimo transformatoriai elektros energijos apskaitoms ir matavimų reikmėms turi būti projektuojami įvertinant galios transformatoriaus nominalią galią ir būtinybę užtikrinti reikalaujamą elektros energijos matavimo tikslumą visame apkrautumo diapazone bei galimą galios transformatorių keitimą į didesnės vardinės galios, ne mažiau kaip vienu standartiniu galios laiptu. Jei pagal skaičiavimus reikalingos srovės transformatorių šerdys su skirtingais transformacijos koeficientais, jų turi būti ne daugiau dviejų. Srovės transformatorių transformacijos koeficientų perjungimas turi būti įrengtas antrinių grandinių pusėje. Srovės transformatorių elektros apskaitoms ir matavimui skirtų šerdžių ir atšakų tikslumo klasė - 0,2s ir saugos faktorius Fs5. Visais atvejais srovės ir/arba kombinuotų matavimo transformatorių vardinė ilgalaikė terminė srovė (</w:t>
      </w:r>
      <w:proofErr w:type="spellStart"/>
      <w:r w:rsidRPr="00FD709C">
        <w:rPr>
          <w:rFonts w:ascii="Arial" w:hAnsi="Arial" w:cs="Arial"/>
          <w:szCs w:val="22"/>
        </w:rPr>
        <w:t>I</w:t>
      </w:r>
      <w:r w:rsidRPr="00FD709C">
        <w:rPr>
          <w:rFonts w:ascii="Arial" w:hAnsi="Arial" w:cs="Arial"/>
          <w:szCs w:val="22"/>
          <w:vertAlign w:val="subscript"/>
        </w:rPr>
        <w:t>cth</w:t>
      </w:r>
      <w:proofErr w:type="spellEnd"/>
      <w:r w:rsidRPr="00FD709C">
        <w:rPr>
          <w:rFonts w:ascii="Arial" w:hAnsi="Arial" w:cs="Arial"/>
          <w:szCs w:val="22"/>
        </w:rPr>
        <w:t xml:space="preserve">) turi būti parenkama </w:t>
      </w:r>
      <w:r w:rsidRPr="00FD709C">
        <w:rPr>
          <w:rFonts w:ascii="Arial" w:hAnsi="Arial" w:cs="Arial"/>
          <w:szCs w:val="22"/>
          <w:cs/>
        </w:rPr>
        <w:t>≥</w:t>
      </w:r>
      <w:r w:rsidRPr="00FD709C">
        <w:rPr>
          <w:rFonts w:ascii="Arial" w:hAnsi="Arial" w:cs="Arial"/>
          <w:szCs w:val="22"/>
        </w:rPr>
        <w:t xml:space="preserve"> 150%. Elektros apskaitai naudojami matavimo transformatoriai iki darbų užbaigimo turi būti su Lietuvoje pripažintais patikros sertifikatais, išduotais gamintojo akredituotos laboratorijos, Lietuvos akredituotos laboratorijos arba kitos Europos Sąjungos šalies akredituotos laboratorijos, ar sertifikatus pakeičiančiais žymenimis, patvirtinančiais jų matavimo tikslumą. Kartu su kitais dokumentais PSO turi būti pateikti matavimo transformatorių atliktos patikros protokolai. Standartiniai techniniai reikalavimai matavimo transformatoriams pateikiami </w:t>
      </w:r>
      <w:hyperlink r:id="rId14" w:history="1">
        <w:r w:rsidRPr="00FD709C">
          <w:rPr>
            <w:rStyle w:val="Hyperlink"/>
            <w:rFonts w:ascii="Arial" w:hAnsi="Arial" w:cs="Arial"/>
            <w:szCs w:val="22"/>
          </w:rPr>
          <w:t>www.litgrid.eu</w:t>
        </w:r>
      </w:hyperlink>
      <w:r w:rsidRPr="00FD709C">
        <w:rPr>
          <w:rFonts w:ascii="Arial" w:hAnsi="Arial" w:cs="Arial"/>
          <w:szCs w:val="22"/>
        </w:rPr>
        <w:t xml:space="preserve"> &gt; Tinklo plėtra &gt; Standartiniai techniniai reikalavimai &gt; Pirminiai įrenginiai ir TP savosios reikmės.</w:t>
      </w:r>
    </w:p>
    <w:p w14:paraId="05D77224" w14:textId="77777777" w:rsidR="0064260F" w:rsidRPr="00FD709C" w:rsidRDefault="0064260F" w:rsidP="0064260F">
      <w:pPr>
        <w:widowControl/>
        <w:numPr>
          <w:ilvl w:val="0"/>
          <w:numId w:val="26"/>
        </w:numPr>
        <w:tabs>
          <w:tab w:val="left" w:pos="0"/>
          <w:tab w:val="left" w:pos="851"/>
        </w:tabs>
        <w:suppressAutoHyphens w:val="0"/>
        <w:ind w:left="0" w:firstLine="567"/>
        <w:rPr>
          <w:rFonts w:ascii="Arial" w:hAnsi="Arial" w:cs="Arial"/>
          <w:szCs w:val="22"/>
        </w:rPr>
      </w:pPr>
      <w:r w:rsidRPr="00FD709C">
        <w:rPr>
          <w:rFonts w:ascii="Arial" w:hAnsi="Arial" w:cs="Arial"/>
          <w:bCs/>
          <w:szCs w:val="22"/>
        </w:rPr>
        <w:t>Kiekvienas naujai projektuojamas pirminis įrenginys turi būti suprojektuotas ant atskiros atraminės konstrukcijos. Ant vienos atraminės konstrukcijos leidžiama montuoti tik kabelių movas (jei tokios projektuojamos) su viršįtampių ribotuvais. Kitų skirtingos paskirties įrenginių įrengimas ant vienos atraminės konstrukcijos yra draudžiamas. Projektuojant viršįtampių ribotuvus prioritetu laikyti vertikalų ribotuvų pastatymą ant atskiros laikančios plieninės metalo konstrukcijos. Vertikalaus pakabinimo arba horizontalaus pastatymo ribotuvai projektuojami tik esant nepakankamai vietos skirstykloje ar esant kitoms išskirtinėms aplinkybės, o konkretūs sprendiniai derinami techninio darbo projekto rengimo metu.</w:t>
      </w:r>
    </w:p>
    <w:p w14:paraId="35428E05" w14:textId="4D7271D8" w:rsidR="0064260F" w:rsidRPr="00FD709C" w:rsidRDefault="0064260F" w:rsidP="0058732F">
      <w:pPr>
        <w:widowControl/>
        <w:numPr>
          <w:ilvl w:val="0"/>
          <w:numId w:val="26"/>
        </w:numPr>
        <w:tabs>
          <w:tab w:val="left" w:pos="0"/>
          <w:tab w:val="left" w:pos="851"/>
        </w:tabs>
        <w:suppressAutoHyphens w:val="0"/>
        <w:ind w:left="0" w:firstLine="567"/>
        <w:rPr>
          <w:rFonts w:ascii="Arial" w:hAnsi="Arial" w:cs="Arial"/>
          <w:szCs w:val="22"/>
        </w:rPr>
      </w:pPr>
      <w:r w:rsidRPr="00FD709C">
        <w:rPr>
          <w:rFonts w:ascii="Arial" w:hAnsi="Arial" w:cs="Arial"/>
          <w:szCs w:val="22"/>
        </w:rPr>
        <w:t>P</w:t>
      </w:r>
      <w:r w:rsidR="0058732F">
        <w:rPr>
          <w:rFonts w:ascii="Arial" w:hAnsi="Arial" w:cs="Arial"/>
          <w:szCs w:val="22"/>
        </w:rPr>
        <w:t>rojektiniuose pasiūlymuose</w:t>
      </w:r>
      <w:r w:rsidRPr="00FD709C">
        <w:rPr>
          <w:rFonts w:ascii="Arial" w:hAnsi="Arial" w:cs="Arial"/>
          <w:szCs w:val="22"/>
        </w:rPr>
        <w:t xml:space="preserve"> ir </w:t>
      </w:r>
      <w:r w:rsidR="0058732F">
        <w:rPr>
          <w:rFonts w:ascii="Arial" w:hAnsi="Arial" w:cs="Arial"/>
          <w:szCs w:val="22"/>
        </w:rPr>
        <w:t>techniniame darbo projekte</w:t>
      </w:r>
      <w:r w:rsidRPr="00FD709C">
        <w:rPr>
          <w:rFonts w:ascii="Arial" w:hAnsi="Arial" w:cs="Arial"/>
          <w:szCs w:val="22"/>
        </w:rPr>
        <w:t xml:space="preserve"> pateikti informaciją apie esamo regiono klimato sąlygas, įtraukiant apšalo sienelės storį, vėjo greitį, bei atitinkamai specifikuoti šiuos parametrus </w:t>
      </w:r>
      <w:r w:rsidR="0058732F">
        <w:rPr>
          <w:rFonts w:ascii="Arial" w:hAnsi="Arial" w:cs="Arial"/>
          <w:szCs w:val="22"/>
        </w:rPr>
        <w:t>techninio darbo projekto</w:t>
      </w:r>
      <w:r w:rsidRPr="00FD709C">
        <w:rPr>
          <w:rFonts w:ascii="Arial" w:hAnsi="Arial" w:cs="Arial"/>
          <w:szCs w:val="22"/>
        </w:rPr>
        <w:t xml:space="preserve"> pirminių įrenginių techninėse specifikacijose. </w:t>
      </w:r>
    </w:p>
    <w:p w14:paraId="554F1F78" w14:textId="77777777" w:rsidR="0064260F" w:rsidRPr="00FD709C" w:rsidRDefault="0064260F" w:rsidP="0064260F">
      <w:pPr>
        <w:widowControl/>
        <w:numPr>
          <w:ilvl w:val="0"/>
          <w:numId w:val="26"/>
        </w:numPr>
        <w:tabs>
          <w:tab w:val="left" w:pos="0"/>
          <w:tab w:val="left" w:pos="851"/>
        </w:tabs>
        <w:suppressAutoHyphens w:val="0"/>
        <w:ind w:left="0" w:firstLine="567"/>
        <w:rPr>
          <w:rFonts w:ascii="Arial" w:hAnsi="Arial" w:cs="Arial"/>
          <w:bCs/>
          <w:szCs w:val="22"/>
        </w:rPr>
      </w:pPr>
      <w:r w:rsidRPr="00FD709C">
        <w:rPr>
          <w:rFonts w:ascii="Arial" w:hAnsi="Arial" w:cs="Arial"/>
          <w:bCs/>
          <w:szCs w:val="22"/>
        </w:rPr>
        <w:t>Numatyti  PT priklausančių keičiamų pirminių įrenginių (jei techninio darbo projekto rengimo metu bus numatytas toks poreikis) prijungimo laidininkų ir aparatinių gnybtų panaudojimą, o nesant galimybei - pakeitimą naujais. Laidai turi būti vientisi, be sujungimų.</w:t>
      </w:r>
    </w:p>
    <w:p w14:paraId="57772DA3" w14:textId="77777777" w:rsidR="0064260F" w:rsidRPr="00FD709C" w:rsidRDefault="0064260F" w:rsidP="0064260F">
      <w:pPr>
        <w:widowControl/>
        <w:numPr>
          <w:ilvl w:val="0"/>
          <w:numId w:val="26"/>
        </w:numPr>
        <w:tabs>
          <w:tab w:val="left" w:pos="0"/>
          <w:tab w:val="left" w:pos="851"/>
        </w:tabs>
        <w:suppressAutoHyphens w:val="0"/>
        <w:ind w:left="0" w:firstLine="567"/>
        <w:rPr>
          <w:rFonts w:ascii="Arial" w:hAnsi="Arial" w:cs="Arial"/>
          <w:bCs/>
          <w:szCs w:val="22"/>
        </w:rPr>
      </w:pPr>
      <w:r w:rsidRPr="00FD709C">
        <w:rPr>
          <w:rFonts w:ascii="Arial" w:hAnsi="Arial" w:cs="Arial"/>
          <w:bCs/>
          <w:szCs w:val="22"/>
        </w:rPr>
        <w:t>Numatyti esamų arba keičiamų galios (GT) transformatorių 110 kV prijungimo laidininkų ir aparatinių gnybtų panaudojimą arba pakeitimą naujais. PT dalies aiškinamajame rašte įrašyti, kad galios transformatoriaus (-</w:t>
      </w:r>
      <w:proofErr w:type="spellStart"/>
      <w:r w:rsidRPr="00FD709C">
        <w:rPr>
          <w:rFonts w:ascii="Arial" w:hAnsi="Arial" w:cs="Arial"/>
          <w:bCs/>
          <w:szCs w:val="22"/>
        </w:rPr>
        <w:t>ių</w:t>
      </w:r>
      <w:proofErr w:type="spellEnd"/>
      <w:r w:rsidRPr="00FD709C">
        <w:rPr>
          <w:rFonts w:ascii="Arial" w:hAnsi="Arial" w:cs="Arial"/>
          <w:bCs/>
          <w:szCs w:val="22"/>
        </w:rPr>
        <w:t>) 110 kV prijungimo gnybtai numatomi ST dalyje.</w:t>
      </w:r>
    </w:p>
    <w:p w14:paraId="121EA766" w14:textId="77777777" w:rsidR="0064260F" w:rsidRPr="00FD709C" w:rsidRDefault="0064260F" w:rsidP="0064260F">
      <w:pPr>
        <w:widowControl/>
        <w:numPr>
          <w:ilvl w:val="0"/>
          <w:numId w:val="26"/>
        </w:numPr>
        <w:tabs>
          <w:tab w:val="left" w:pos="0"/>
          <w:tab w:val="left" w:pos="851"/>
        </w:tabs>
        <w:suppressAutoHyphens w:val="0"/>
        <w:ind w:left="0" w:firstLine="567"/>
        <w:rPr>
          <w:rFonts w:ascii="Arial" w:hAnsi="Arial" w:cs="Arial"/>
          <w:bCs/>
          <w:szCs w:val="22"/>
        </w:rPr>
      </w:pPr>
      <w:r w:rsidRPr="00FD709C">
        <w:rPr>
          <w:rFonts w:ascii="Arial" w:hAnsi="Arial" w:cs="Arial"/>
          <w:bCs/>
          <w:szCs w:val="22"/>
        </w:rPr>
        <w:t>Keičiant esamus galios transformatorius naujais, naujų galios transformatoriau pastatymo ašis turi likti nepakitusi atsižvelgiant į PT pirminių įrenginių ašį. O įrengiant naujus galios transformatorius, GT pastatymo ašis turi išlaikyti kiek įmanoma tokią pat simetriją su PT pirminių įrenginių ašimi, išlaikant pastotės įrenginių išdėstymo vienodumą.</w:t>
      </w:r>
    </w:p>
    <w:p w14:paraId="3D08BE16" w14:textId="77777777" w:rsidR="0064260F" w:rsidRPr="00FD709C" w:rsidRDefault="0064260F" w:rsidP="0064260F">
      <w:pPr>
        <w:widowControl/>
        <w:numPr>
          <w:ilvl w:val="0"/>
          <w:numId w:val="26"/>
        </w:numPr>
        <w:tabs>
          <w:tab w:val="left" w:pos="0"/>
          <w:tab w:val="left" w:pos="851"/>
        </w:tabs>
        <w:suppressAutoHyphens w:val="0"/>
        <w:ind w:left="0" w:firstLine="567"/>
        <w:rPr>
          <w:rFonts w:ascii="Arial" w:hAnsi="Arial" w:cs="Arial"/>
          <w:szCs w:val="22"/>
        </w:rPr>
      </w:pPr>
      <w:r w:rsidRPr="00FD709C">
        <w:rPr>
          <w:rFonts w:ascii="Arial" w:hAnsi="Arial" w:cs="Arial"/>
          <w:szCs w:val="22"/>
        </w:rPr>
        <w:t xml:space="preserve">Rekonstruojamos dalies naujai projektuojamų laidininkų parinkimas turi būti atliekamas išlaikant visos skirstyklos sprendinių vienodumą. Parenkant naujus laidininkus įvertinti laidininkų įšilimą, vainikinį ir dalinius išlydžius, terminį ir </w:t>
      </w:r>
      <w:proofErr w:type="spellStart"/>
      <w:r w:rsidRPr="00FD709C">
        <w:rPr>
          <w:rFonts w:ascii="Arial" w:hAnsi="Arial" w:cs="Arial"/>
          <w:szCs w:val="22"/>
        </w:rPr>
        <w:t>elektrodinaminį</w:t>
      </w:r>
      <w:proofErr w:type="spellEnd"/>
      <w:r w:rsidRPr="00FD709C">
        <w:rPr>
          <w:rFonts w:ascii="Arial" w:hAnsi="Arial" w:cs="Arial"/>
          <w:szCs w:val="22"/>
        </w:rPr>
        <w:t xml:space="preserve"> atsparumą trumpojo jungimo srovėms, mechaninį atsparumą, srovės perkrovas, įtampos nuostolius ir ekonomiškumą, aplinkos sąlygas (apledėjimo, vėjo poveikį) </w:t>
      </w:r>
      <w:bookmarkStart w:id="56" w:name="_Hlk93672320"/>
      <w:r w:rsidRPr="00FD709C">
        <w:rPr>
          <w:rFonts w:ascii="Arial" w:hAnsi="Arial" w:cs="Arial"/>
          <w:szCs w:val="22"/>
        </w:rPr>
        <w:t xml:space="preserve">ir nustatyti įrenginių leidžiamas apkrovas. Apkrovų skaičiavimų rezultatus pateikti suvestinėje lentelėje, žr. 1 pavyzdį. Skirtingose skirstyklos vietose pasikartojančių analogiškų </w:t>
      </w:r>
      <w:proofErr w:type="spellStart"/>
      <w:r w:rsidRPr="00FD709C">
        <w:rPr>
          <w:rFonts w:ascii="Arial" w:hAnsi="Arial" w:cs="Arial"/>
          <w:szCs w:val="22"/>
        </w:rPr>
        <w:t>apšynavimo</w:t>
      </w:r>
      <w:proofErr w:type="spellEnd"/>
      <w:r w:rsidRPr="00FD709C">
        <w:rPr>
          <w:rFonts w:ascii="Arial" w:hAnsi="Arial" w:cs="Arial"/>
          <w:szCs w:val="22"/>
        </w:rPr>
        <w:t xml:space="preserve"> atvejų atskirai vertinti ir pateikti lentelėje nereikia. Jungtuvams ir skyrikliams statinės mechaninės apkrovos turi būti privalomai skaičiuojamos/modeliuojamos trimis kryptimis, kaip nurodyta LST EN 62271-100 ir LST EN 62271-102 standartuose, visiems kitiems įrenginiams apkrova visomis kryptimis vertinama vienoda.</w:t>
      </w:r>
      <w:bookmarkEnd w:id="56"/>
      <w:r w:rsidRPr="00FD709C">
        <w:rPr>
          <w:rFonts w:ascii="Arial" w:hAnsi="Arial" w:cs="Arial"/>
          <w:szCs w:val="22"/>
        </w:rPr>
        <w:t xml:space="preserve"> Projekte turi būti pateikti maksimalūs kietų laidininkų (vamzdžių) įlinkiai blogiausiomis sąlygomis. Turi būti tenkinamos sąlygos:</w:t>
      </w:r>
    </w:p>
    <w:p w14:paraId="13711727" w14:textId="77777777" w:rsidR="0064260F" w:rsidRPr="00FD709C" w:rsidRDefault="0064260F" w:rsidP="00944528">
      <w:pPr>
        <w:widowControl/>
        <w:numPr>
          <w:ilvl w:val="1"/>
          <w:numId w:val="26"/>
        </w:numPr>
        <w:tabs>
          <w:tab w:val="left" w:pos="0"/>
          <w:tab w:val="left" w:pos="851"/>
          <w:tab w:val="left" w:pos="993"/>
        </w:tabs>
        <w:suppressAutoHyphens w:val="0"/>
        <w:ind w:left="0" w:firstLine="567"/>
        <w:rPr>
          <w:rFonts w:ascii="Arial" w:hAnsi="Arial" w:cs="Arial"/>
          <w:szCs w:val="22"/>
        </w:rPr>
      </w:pPr>
      <w:bookmarkStart w:id="57" w:name="_Hlk95207617"/>
      <w:r w:rsidRPr="00FD709C">
        <w:rPr>
          <w:rFonts w:ascii="Arial" w:hAnsi="Arial" w:cs="Arial"/>
          <w:szCs w:val="22"/>
        </w:rPr>
        <w:t>vamzdžių įlinkis dėl savo svorio bei įvertinus prie vamzdžio prijungtus kitus laidininkus ir gnybtus turi būti mažesnis nei „l/150“, čia l – vamzdžio ilgis;</w:t>
      </w:r>
    </w:p>
    <w:p w14:paraId="7491FFBE" w14:textId="77777777" w:rsidR="0064260F" w:rsidRPr="00FD709C" w:rsidRDefault="0064260F" w:rsidP="00944528">
      <w:pPr>
        <w:widowControl/>
        <w:numPr>
          <w:ilvl w:val="1"/>
          <w:numId w:val="26"/>
        </w:numPr>
        <w:tabs>
          <w:tab w:val="left" w:pos="0"/>
          <w:tab w:val="left" w:pos="851"/>
          <w:tab w:val="left" w:pos="993"/>
        </w:tabs>
        <w:suppressAutoHyphens w:val="0"/>
        <w:ind w:left="0" w:firstLine="567"/>
        <w:rPr>
          <w:rFonts w:ascii="Arial" w:hAnsi="Arial" w:cs="Arial"/>
          <w:szCs w:val="22"/>
        </w:rPr>
      </w:pPr>
      <w:r w:rsidRPr="00FD709C">
        <w:rPr>
          <w:rFonts w:ascii="Arial" w:hAnsi="Arial" w:cs="Arial"/>
          <w:szCs w:val="22"/>
        </w:rPr>
        <w:t>vamzdžių įlinkis dėl savo svorio, apšalo bei įvertinus prie vamzdžio prijungtus kitus laidininkus ir gnybtus turi būti mažesnis „l/80“, čia l – vamzdžio ilgis.</w:t>
      </w:r>
    </w:p>
    <w:p w14:paraId="200D0E4B" w14:textId="0ED07EF4" w:rsidR="0064260F" w:rsidRPr="00FD709C" w:rsidRDefault="0064260F" w:rsidP="0064260F">
      <w:pPr>
        <w:widowControl/>
        <w:numPr>
          <w:ilvl w:val="0"/>
          <w:numId w:val="26"/>
        </w:numPr>
        <w:tabs>
          <w:tab w:val="left" w:pos="0"/>
          <w:tab w:val="left" w:pos="851"/>
        </w:tabs>
        <w:suppressAutoHyphens w:val="0"/>
        <w:ind w:left="0" w:firstLine="567"/>
        <w:rPr>
          <w:rFonts w:ascii="Arial" w:hAnsi="Arial" w:cs="Arial"/>
          <w:szCs w:val="22"/>
        </w:rPr>
      </w:pPr>
      <w:r w:rsidRPr="00FD709C">
        <w:rPr>
          <w:rFonts w:ascii="Arial" w:hAnsi="Arial" w:cs="Arial"/>
          <w:szCs w:val="22"/>
        </w:rPr>
        <w:t>Prioritetu laikyti vientisų (be sujungimų) vamzdžių protarpyje panaudojimą, o nesant galimybei panaudoti vientisų (be sujungimų) vamzdžių, skaičiuojant įlinkius įvertinti vamzdžių sujungimo protarpyje įtaką įlinkiui.</w:t>
      </w:r>
      <w:bookmarkEnd w:id="57"/>
      <w:r w:rsidRPr="00FD709C">
        <w:rPr>
          <w:rFonts w:ascii="Arial" w:hAnsi="Arial" w:cs="Arial"/>
          <w:szCs w:val="22"/>
        </w:rPr>
        <w:t xml:space="preserve"> Visi skaičiavimai turi būti pateikti techniniame darbo projekte. Standartiniai techniniai reikalavimai 110 kV kietiems </w:t>
      </w:r>
      <w:proofErr w:type="spellStart"/>
      <w:r w:rsidRPr="00FD709C">
        <w:rPr>
          <w:rFonts w:ascii="Arial" w:hAnsi="Arial" w:cs="Arial"/>
          <w:szCs w:val="22"/>
        </w:rPr>
        <w:t>šynolaidžiams</w:t>
      </w:r>
      <w:proofErr w:type="spellEnd"/>
      <w:r w:rsidRPr="00FD709C">
        <w:rPr>
          <w:rFonts w:ascii="Arial" w:hAnsi="Arial" w:cs="Arial"/>
          <w:szCs w:val="22"/>
        </w:rPr>
        <w:t xml:space="preserve"> ir pastotėse naudojamiems lankstiems </w:t>
      </w:r>
      <w:proofErr w:type="spellStart"/>
      <w:r w:rsidRPr="00FD709C">
        <w:rPr>
          <w:rFonts w:ascii="Arial" w:hAnsi="Arial" w:cs="Arial"/>
          <w:szCs w:val="22"/>
        </w:rPr>
        <w:t>srovėlaidžiams</w:t>
      </w:r>
      <w:proofErr w:type="spellEnd"/>
      <w:r w:rsidRPr="00FD709C">
        <w:rPr>
          <w:rFonts w:ascii="Arial" w:hAnsi="Arial" w:cs="Arial"/>
          <w:szCs w:val="22"/>
        </w:rPr>
        <w:t xml:space="preserve"> (laidams) pateikiami </w:t>
      </w:r>
      <w:hyperlink r:id="rId15" w:history="1">
        <w:r w:rsidRPr="00FD709C">
          <w:rPr>
            <w:rStyle w:val="Hyperlink"/>
            <w:rFonts w:ascii="Arial" w:hAnsi="Arial" w:cs="Arial"/>
            <w:szCs w:val="22"/>
          </w:rPr>
          <w:t>www.litgrid.eu</w:t>
        </w:r>
      </w:hyperlink>
      <w:r w:rsidRPr="00FD709C">
        <w:rPr>
          <w:rFonts w:ascii="Arial" w:hAnsi="Arial" w:cs="Arial"/>
          <w:szCs w:val="22"/>
        </w:rPr>
        <w:t>: Tinklo plėtra&gt;Standartiniai techniniai reikalavimai&gt;Pirminiai įrenginiai ir TP savosios reikmės.</w:t>
      </w:r>
    </w:p>
    <w:p w14:paraId="2FEA06DF" w14:textId="77777777" w:rsidR="0064260F" w:rsidRPr="00FD709C" w:rsidRDefault="0064260F" w:rsidP="0064260F">
      <w:pPr>
        <w:widowControl/>
        <w:tabs>
          <w:tab w:val="left" w:pos="0"/>
          <w:tab w:val="left" w:pos="851"/>
        </w:tabs>
        <w:suppressAutoHyphens w:val="0"/>
        <w:ind w:left="567" w:firstLine="0"/>
        <w:rPr>
          <w:rFonts w:ascii="Arial" w:hAnsi="Arial" w:cs="Arial"/>
          <w:szCs w:val="22"/>
          <w:lang w:val="en-GB"/>
        </w:rPr>
      </w:pPr>
      <w:r w:rsidRPr="00FD709C">
        <w:rPr>
          <w:rFonts w:ascii="Arial" w:hAnsi="Arial" w:cs="Arial"/>
          <w:noProof/>
          <w:szCs w:val="22"/>
        </w:rPr>
        <w:drawing>
          <wp:inline distT="0" distB="0" distL="0" distR="0" wp14:anchorId="2FA90FE4" wp14:editId="03D37054">
            <wp:extent cx="6068272" cy="7363853"/>
            <wp:effectExtent l="0" t="0" r="8890" b="8890"/>
            <wp:docPr id="1338124941" name="Picture 1" descr="A document with text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8124941" name="Picture 1" descr="A document with text and numbers&#10;&#10;Description automatically generated"/>
                    <pic:cNvPicPr/>
                  </pic:nvPicPr>
                  <pic:blipFill>
                    <a:blip r:embed="rId16"/>
                    <a:stretch>
                      <a:fillRect/>
                    </a:stretch>
                  </pic:blipFill>
                  <pic:spPr>
                    <a:xfrm>
                      <a:off x="0" y="0"/>
                      <a:ext cx="6068272" cy="7363853"/>
                    </a:xfrm>
                    <a:prstGeom prst="rect">
                      <a:avLst/>
                    </a:prstGeom>
                  </pic:spPr>
                </pic:pic>
              </a:graphicData>
            </a:graphic>
          </wp:inline>
        </w:drawing>
      </w:r>
    </w:p>
    <w:p w14:paraId="4016789F" w14:textId="455C8942" w:rsidR="0064260F" w:rsidRPr="00FD709C" w:rsidRDefault="0064260F" w:rsidP="00944528">
      <w:pPr>
        <w:widowControl/>
        <w:numPr>
          <w:ilvl w:val="0"/>
          <w:numId w:val="26"/>
        </w:numPr>
        <w:tabs>
          <w:tab w:val="left" w:pos="0"/>
          <w:tab w:val="left" w:pos="851"/>
          <w:tab w:val="left" w:pos="993"/>
        </w:tabs>
        <w:suppressAutoHyphens w:val="0"/>
        <w:ind w:left="0" w:firstLine="567"/>
        <w:rPr>
          <w:rFonts w:ascii="Arial" w:hAnsi="Arial" w:cs="Arial"/>
          <w:szCs w:val="22"/>
        </w:rPr>
      </w:pPr>
      <w:r w:rsidRPr="00FD709C">
        <w:rPr>
          <w:rFonts w:ascii="Arial" w:hAnsi="Arial" w:cs="Arial"/>
          <w:szCs w:val="22"/>
        </w:rPr>
        <w:t xml:space="preserve">Projektuojant naujus izoliatorius lanksčių laidininkų (laidų) įrengimui turi būti išlaikomas sprendinių vienodumas visuose skirstyklos </w:t>
      </w:r>
      <w:proofErr w:type="spellStart"/>
      <w:r w:rsidRPr="00FD709C">
        <w:rPr>
          <w:rFonts w:ascii="Arial" w:hAnsi="Arial" w:cs="Arial"/>
          <w:szCs w:val="22"/>
        </w:rPr>
        <w:t>prijunginiuose</w:t>
      </w:r>
      <w:proofErr w:type="spellEnd"/>
      <w:r w:rsidRPr="00FD709C">
        <w:rPr>
          <w:rFonts w:ascii="Arial" w:hAnsi="Arial" w:cs="Arial"/>
          <w:szCs w:val="22"/>
        </w:rPr>
        <w:t xml:space="preserve">, išskyrus atvejus kai </w:t>
      </w:r>
      <w:r w:rsidR="00944528">
        <w:rPr>
          <w:rFonts w:ascii="Arial" w:hAnsi="Arial" w:cs="Arial"/>
          <w:szCs w:val="22"/>
        </w:rPr>
        <w:t>PSO</w:t>
      </w:r>
      <w:r w:rsidRPr="00FD709C">
        <w:rPr>
          <w:rFonts w:ascii="Arial" w:hAnsi="Arial" w:cs="Arial"/>
          <w:szCs w:val="22"/>
        </w:rPr>
        <w:t xml:space="preserve"> sutinka su kitokiu sprendiniu. Standartiniai techniniai reikalavimai polimeriniams strypiniams  izoliatoriams pateikti </w:t>
      </w:r>
      <w:hyperlink r:id="rId17" w:history="1">
        <w:r w:rsidRPr="00FD709C">
          <w:rPr>
            <w:rStyle w:val="Hyperlink"/>
            <w:rFonts w:ascii="Arial" w:hAnsi="Arial" w:cs="Arial"/>
            <w:szCs w:val="22"/>
          </w:rPr>
          <w:t>www.litgrid.eu</w:t>
        </w:r>
      </w:hyperlink>
      <w:r w:rsidRPr="00FD709C">
        <w:rPr>
          <w:rFonts w:ascii="Arial" w:hAnsi="Arial" w:cs="Arial"/>
          <w:szCs w:val="22"/>
        </w:rPr>
        <w:t xml:space="preserve">: Tinklo plėtra &gt; Standartiniai techniniai reikalavimai &gt; Pirminiai įrenginiai ir TP savosios reikmės. Standartiniai techniniai reikalavimai stikliniams lėkštiniams izoliatoriams pateikti </w:t>
      </w:r>
      <w:hyperlink r:id="rId18" w:history="1">
        <w:r w:rsidRPr="00FD709C">
          <w:rPr>
            <w:rStyle w:val="Hyperlink"/>
            <w:rFonts w:ascii="Arial" w:hAnsi="Arial" w:cs="Arial"/>
            <w:szCs w:val="22"/>
          </w:rPr>
          <w:t>www.litgrid.eu</w:t>
        </w:r>
      </w:hyperlink>
      <w:r w:rsidRPr="00FD709C">
        <w:rPr>
          <w:rFonts w:ascii="Arial" w:hAnsi="Arial" w:cs="Arial"/>
          <w:szCs w:val="22"/>
        </w:rPr>
        <w:t>: Tinklo plėtra &gt; Standartiniai techniniai reikalavimai &gt; Elektros perdavimo linijos.</w:t>
      </w:r>
    </w:p>
    <w:p w14:paraId="391E3CE9" w14:textId="77777777" w:rsidR="0064260F" w:rsidRPr="00FD709C" w:rsidRDefault="0064260F" w:rsidP="00944528">
      <w:pPr>
        <w:widowControl/>
        <w:numPr>
          <w:ilvl w:val="0"/>
          <w:numId w:val="26"/>
        </w:numPr>
        <w:tabs>
          <w:tab w:val="left" w:pos="0"/>
          <w:tab w:val="left" w:pos="851"/>
          <w:tab w:val="left" w:pos="993"/>
        </w:tabs>
        <w:suppressAutoHyphens w:val="0"/>
        <w:ind w:left="0" w:firstLine="567"/>
        <w:rPr>
          <w:rFonts w:ascii="Arial" w:hAnsi="Arial" w:cs="Arial"/>
          <w:szCs w:val="22"/>
        </w:rPr>
      </w:pPr>
      <w:r w:rsidRPr="00FD709C">
        <w:rPr>
          <w:rFonts w:ascii="Arial" w:hAnsi="Arial" w:cs="Arial"/>
          <w:szCs w:val="22"/>
        </w:rPr>
        <w:t>Rengiant projektinius pasiūlymus ir techninį darbo projektą patikrinti esamos žaibosaugos sistemos planą ir žaibolaidžių išdėstymą po naujų įrenginių sumontavimo. Techniniame darbo projekte pateikti išvadą dėl esamos žaibosaugos sistemos pakankamumo atlikus pakeitimus rekonstruojamoje skirstyklos dalyje. Nustačius, kad apsaugos nuo žaibo sistema nepakankama naujiems ar rekonstruotiems įrenginiams apsaugoti, papildyti esamą žaibosaugos sistemą žaibolaidžiais, sudarant vientisą skirstyklos apsaugos kontūrą. Suprojektuoti ir įrengti 110 kV AS apsaugos nuo žaibo sistemą, parenkant strypinių žaibolaidžių kiekį, jų technines charakteristikas, montavimo aukštį, išdėstymą. Neprojektuoti žaibolaidžių ant transformatorių portalų. Įvertinti skirstykloje ar šalia jos esančius apsaugos nuo žaibo įrenginius (žaibosaugos trosus, žaibolaidžius ir ryšių bokštus, esančius LITGRID AB priklausomybėje). Jeigu Skirstomojo tinklo arba Pareiškėjo dalyje yra sumontuoti nauji žaibolaidžiai (rekonstruota / nauja TP), projektuojant PSO dalį vertinami ir Skirstomojo tinklo arba Pareiškėjo dalyje esami žaibolaidžiai. Jeigu Skirstomojo tinklo arba Pareiškėjo dalyje yra sumontuoti seni žaibolaidžiai (nerekonstruota TP), jų vertinti negalima ir būtina suprojektuoti naujus žaibolaidžius, kurie užtikrintų visų PSO įrenginių žaibosaugą.</w:t>
      </w:r>
    </w:p>
    <w:p w14:paraId="5813859E" w14:textId="77777777" w:rsidR="0064260F" w:rsidRPr="00FD709C" w:rsidRDefault="0064260F" w:rsidP="00944528">
      <w:pPr>
        <w:widowControl/>
        <w:numPr>
          <w:ilvl w:val="0"/>
          <w:numId w:val="26"/>
        </w:numPr>
        <w:tabs>
          <w:tab w:val="left" w:pos="0"/>
          <w:tab w:val="left" w:pos="851"/>
          <w:tab w:val="left" w:pos="993"/>
        </w:tabs>
        <w:suppressAutoHyphens w:val="0"/>
        <w:ind w:left="0" w:firstLine="567"/>
        <w:rPr>
          <w:rFonts w:ascii="Arial" w:hAnsi="Arial" w:cs="Arial"/>
          <w:szCs w:val="22"/>
        </w:rPr>
      </w:pPr>
      <w:r w:rsidRPr="00FD709C">
        <w:rPr>
          <w:rFonts w:ascii="Arial" w:hAnsi="Arial" w:cs="Arial"/>
          <w:szCs w:val="22"/>
        </w:rPr>
        <w:t xml:space="preserve">Žaibosaugos zonų skaičiavimui naudoti sferos metodą. Žaibosaugos zonas apskaičiuoti įvertinant saugomų įrenginių aukštį. Skaičiavimo rezultatus kartu su brėžiniais pateikti projekte. </w:t>
      </w:r>
    </w:p>
    <w:p w14:paraId="7FF9E978" w14:textId="77777777" w:rsidR="0064260F" w:rsidRPr="00FD709C" w:rsidRDefault="0064260F" w:rsidP="00944528">
      <w:pPr>
        <w:widowControl/>
        <w:numPr>
          <w:ilvl w:val="0"/>
          <w:numId w:val="26"/>
        </w:numPr>
        <w:tabs>
          <w:tab w:val="left" w:pos="0"/>
          <w:tab w:val="left" w:pos="851"/>
          <w:tab w:val="left" w:pos="993"/>
        </w:tabs>
        <w:suppressAutoHyphens w:val="0"/>
        <w:ind w:left="0" w:firstLine="567"/>
        <w:rPr>
          <w:rFonts w:ascii="Arial" w:hAnsi="Arial" w:cs="Arial"/>
          <w:szCs w:val="22"/>
        </w:rPr>
      </w:pPr>
      <w:r w:rsidRPr="00FD709C">
        <w:rPr>
          <w:rFonts w:ascii="Arial" w:hAnsi="Arial" w:cs="Arial"/>
          <w:szCs w:val="22"/>
        </w:rPr>
        <w:t>Žaibolaidžių prijungimą prie įžeminimo įrenginių suprojektuoti taip, kad įžeminimo laidininko ilgis tarp žaibolaidžio prijungimo prie įžemintuvo (TP įžeminimo kontūro) taško ir viršįtampiams jautrių įrenginių (GT, matavimo transformatorių, kondensatorių, reaktorių ir pan.) įžeminimo prijungimo prie įžemintuvo taško turi būti ne mažesnis kaip 15 m.</w:t>
      </w:r>
    </w:p>
    <w:p w14:paraId="317E9017" w14:textId="77777777" w:rsidR="0064260F" w:rsidRPr="00FD709C" w:rsidRDefault="0064260F" w:rsidP="00944528">
      <w:pPr>
        <w:widowControl/>
        <w:numPr>
          <w:ilvl w:val="0"/>
          <w:numId w:val="26"/>
        </w:numPr>
        <w:tabs>
          <w:tab w:val="left" w:pos="0"/>
          <w:tab w:val="left" w:pos="851"/>
          <w:tab w:val="left" w:pos="993"/>
        </w:tabs>
        <w:suppressAutoHyphens w:val="0"/>
        <w:ind w:left="0" w:firstLine="567"/>
        <w:rPr>
          <w:rFonts w:ascii="Arial" w:hAnsi="Arial" w:cs="Arial"/>
          <w:szCs w:val="22"/>
        </w:rPr>
      </w:pPr>
      <w:r w:rsidRPr="00FD709C">
        <w:rPr>
          <w:rFonts w:ascii="Arial" w:hAnsi="Arial" w:cs="Arial"/>
          <w:szCs w:val="22"/>
        </w:rPr>
        <w:t>Suprojektuoti įžeminimo kontūro laidininko prijungimą prie laikančiųjų metalo konstrukcijų dviem varžtiniais sujungimais.</w:t>
      </w:r>
    </w:p>
    <w:p w14:paraId="5F6A809F" w14:textId="77777777" w:rsidR="0064260F" w:rsidRPr="00FD709C" w:rsidRDefault="0064260F" w:rsidP="00944528">
      <w:pPr>
        <w:widowControl/>
        <w:numPr>
          <w:ilvl w:val="0"/>
          <w:numId w:val="26"/>
        </w:numPr>
        <w:tabs>
          <w:tab w:val="left" w:pos="0"/>
          <w:tab w:val="left" w:pos="851"/>
          <w:tab w:val="left" w:pos="993"/>
        </w:tabs>
        <w:suppressAutoHyphens w:val="0"/>
        <w:ind w:left="0" w:firstLine="567"/>
        <w:rPr>
          <w:rFonts w:ascii="Arial" w:hAnsi="Arial" w:cs="Arial"/>
          <w:szCs w:val="22"/>
        </w:rPr>
      </w:pPr>
      <w:r w:rsidRPr="00FD709C">
        <w:rPr>
          <w:rFonts w:ascii="Arial" w:hAnsi="Arial" w:cs="Arial"/>
          <w:szCs w:val="22"/>
        </w:rPr>
        <w:t xml:space="preserve">PT dalies techniniame darbo projekte parašyti, kad aukštos įtampos įrenginių prijungimo gnybtams užveržti suprojektuoti varžtus, kurie prijungus </w:t>
      </w:r>
      <w:proofErr w:type="spellStart"/>
      <w:r w:rsidRPr="00FD709C">
        <w:rPr>
          <w:rFonts w:ascii="Arial" w:hAnsi="Arial" w:cs="Arial"/>
          <w:szCs w:val="22"/>
        </w:rPr>
        <w:t>šynolaidį</w:t>
      </w:r>
      <w:proofErr w:type="spellEnd"/>
      <w:r w:rsidRPr="00FD709C">
        <w:rPr>
          <w:rFonts w:ascii="Arial" w:hAnsi="Arial" w:cs="Arial"/>
          <w:szCs w:val="22"/>
        </w:rPr>
        <w:t xml:space="preserve"> užtikrintų minimalų išorinio dalinio išlydžio susidarymą (užsukus veržlę varžto sriegis būtų ilgesnis už veržlę ne daugiau, kaip 3-5 sriegio žingsnius, varžtas ir veržlė įleisti į gnybto vidų). Šių varžtų užveržimo momentas ir užveržimo seka turi atitikti gamintojo reikalavimus. Maksimalus lankstaus </w:t>
      </w:r>
      <w:proofErr w:type="spellStart"/>
      <w:r w:rsidRPr="00FD709C">
        <w:rPr>
          <w:rFonts w:ascii="Arial" w:hAnsi="Arial" w:cs="Arial"/>
          <w:szCs w:val="22"/>
        </w:rPr>
        <w:t>šynolaidžio</w:t>
      </w:r>
      <w:proofErr w:type="spellEnd"/>
      <w:r w:rsidRPr="00FD709C">
        <w:rPr>
          <w:rFonts w:ascii="Arial" w:hAnsi="Arial" w:cs="Arial"/>
          <w:szCs w:val="22"/>
        </w:rPr>
        <w:t xml:space="preserve"> išėjimo atstumas iš prijungimo gnybto turi būti ne didesnis nei 2 mm.</w:t>
      </w:r>
    </w:p>
    <w:p w14:paraId="13D52B6E" w14:textId="77777777" w:rsidR="0064260F" w:rsidRPr="00FD709C" w:rsidRDefault="0064260F" w:rsidP="00944528">
      <w:pPr>
        <w:widowControl/>
        <w:numPr>
          <w:ilvl w:val="0"/>
          <w:numId w:val="26"/>
        </w:numPr>
        <w:tabs>
          <w:tab w:val="left" w:pos="0"/>
          <w:tab w:val="left" w:pos="851"/>
          <w:tab w:val="left" w:pos="993"/>
        </w:tabs>
        <w:suppressAutoHyphens w:val="0"/>
        <w:ind w:left="0" w:firstLine="567"/>
        <w:rPr>
          <w:rFonts w:ascii="Arial" w:hAnsi="Arial" w:cs="Arial"/>
          <w:szCs w:val="22"/>
        </w:rPr>
      </w:pPr>
      <w:r w:rsidRPr="00FD709C">
        <w:rPr>
          <w:rFonts w:ascii="Arial" w:hAnsi="Arial" w:cs="Arial"/>
          <w:szCs w:val="22"/>
        </w:rPr>
        <w:t>Suprojektuoti naujai įrengiamų įrenginių (jei techninio darbo projekto rengimo metu bus numatytas toks poreikis) sujungimus su esamu TP įžeminimo kontūru, vadovaujantis Elektros įrenginių įrengimo bendrųjų taisyklių reikalavimais. Atliekant pakeitimus ST dalies įžeminimo įrenginiuose (jei techninio darbo projekto rengimo metu bus numatytas toks poreikis), PT dalies techniniame darbo projekte įvertinimui pateikti skirstyklos PT dalies ir ST dalies įžeminimo įrenginių sujungimo sprendinius.</w:t>
      </w:r>
    </w:p>
    <w:p w14:paraId="73EFE25D" w14:textId="77777777" w:rsidR="0064260F" w:rsidRPr="00FD709C" w:rsidRDefault="0064260F" w:rsidP="00944528">
      <w:pPr>
        <w:widowControl/>
        <w:numPr>
          <w:ilvl w:val="0"/>
          <w:numId w:val="26"/>
        </w:numPr>
        <w:tabs>
          <w:tab w:val="left" w:pos="0"/>
          <w:tab w:val="left" w:pos="851"/>
          <w:tab w:val="left" w:pos="993"/>
        </w:tabs>
        <w:suppressAutoHyphens w:val="0"/>
        <w:ind w:left="0" w:firstLine="567"/>
        <w:rPr>
          <w:rFonts w:ascii="Arial" w:hAnsi="Arial" w:cs="Arial"/>
          <w:szCs w:val="22"/>
        </w:rPr>
      </w:pPr>
      <w:r w:rsidRPr="00FD709C">
        <w:rPr>
          <w:rFonts w:ascii="Arial" w:hAnsi="Arial" w:cs="Arial"/>
          <w:szCs w:val="22"/>
        </w:rPr>
        <w:t>Projekto vykdymo metu turi būti užtikrintas visų PT įrenginių savųjų reikmių aprūpinimas elektra ir PT savųjų reikmių komercinės apskaitos funkcionalumas. Projekto metu atliekami darbai neturi sumažinti savųjų reikmių ir elektros energijos apskaitos patikimumo ir funkcionalumo ateityje.</w:t>
      </w:r>
    </w:p>
    <w:p w14:paraId="54CC0DF5" w14:textId="77777777" w:rsidR="0064260F" w:rsidRPr="00FD709C" w:rsidRDefault="0064260F" w:rsidP="00944528">
      <w:pPr>
        <w:widowControl/>
        <w:numPr>
          <w:ilvl w:val="0"/>
          <w:numId w:val="26"/>
        </w:numPr>
        <w:tabs>
          <w:tab w:val="left" w:pos="0"/>
          <w:tab w:val="left" w:pos="851"/>
          <w:tab w:val="left" w:pos="993"/>
        </w:tabs>
        <w:suppressAutoHyphens w:val="0"/>
        <w:ind w:left="0" w:firstLine="567"/>
        <w:rPr>
          <w:rFonts w:ascii="Arial" w:hAnsi="Arial" w:cs="Arial"/>
          <w:szCs w:val="22"/>
        </w:rPr>
      </w:pPr>
      <w:r w:rsidRPr="00FD709C">
        <w:rPr>
          <w:rFonts w:ascii="Arial" w:hAnsi="Arial" w:cs="Arial"/>
          <w:szCs w:val="22"/>
        </w:rPr>
        <w:t xml:space="preserve">Jei prie montuojamų naujų GT nesumontuoti viršįtampių ribotuvai arba prie montuojamų naujų GT sumontuoti viršįtampių ribotuvai neatitinka galiojančių standartinių techninių reikalavimų, suprojektuoti naujus viršįtampių ribotuvus montuojamų naujų GT apsaugai. Visais kitais atvejais prioritetu laikyti esamų ribotuvų panaudojimą, jei viršįtampių ribotuvai atitinka standartinius techninius reikalavimus, o naujus GT projektuoti, kad elektrinis atstumas tarp GT įvadų ir esamų ribotuvų būtų nedidesnis nei 10 m. Techniniame darbo projekte numatant ribotuvų laikiną išmontavimą, numatyti prie GT esamų ribotuvų ir jų laikančių konstrukcijų demontavimą, saugojimą ir sumontavimą tolimesnei eksploatacijai bei numatyti šių viršįtampių ribotuvų bandymus pagal PT įrenginių bandymo reglamento reikalavimus. Naujai projektuojamų viršįtampių ribotuvų charakteristikos turi tenkinti PSO standartinius techninius reikalavimus. Standartiniai techniniai reikalavimai 110 kV viršįtampių ribotuvams ir apibendrinti reikalavimai viršįtampių ribotuvų įrengimui 110 kV transformatorių pastotėse pateikiami www.litgrid.eu: Tinklo plėtra &gt; Standartiniai techniniai reikalavimai &gt; Pirminiai įrenginiai ir TP savosios reikmės. </w:t>
      </w:r>
    </w:p>
    <w:p w14:paraId="334059BB" w14:textId="77777777" w:rsidR="0064260F" w:rsidRPr="00FD709C" w:rsidRDefault="0064260F" w:rsidP="00944528">
      <w:pPr>
        <w:widowControl/>
        <w:numPr>
          <w:ilvl w:val="0"/>
          <w:numId w:val="26"/>
        </w:numPr>
        <w:tabs>
          <w:tab w:val="left" w:pos="0"/>
          <w:tab w:val="left" w:pos="851"/>
          <w:tab w:val="left" w:pos="993"/>
        </w:tabs>
        <w:suppressAutoHyphens w:val="0"/>
        <w:ind w:left="0" w:firstLine="567"/>
        <w:rPr>
          <w:rFonts w:ascii="Arial" w:hAnsi="Arial" w:cs="Arial"/>
          <w:szCs w:val="22"/>
        </w:rPr>
      </w:pPr>
      <w:r w:rsidRPr="00FD709C">
        <w:rPr>
          <w:rFonts w:ascii="Arial" w:hAnsi="Arial" w:cs="Arial"/>
          <w:szCs w:val="22"/>
        </w:rPr>
        <w:t xml:space="preserve">Remontuojant esamas arba įrengiant naujas GT alyvos surinkimo duobes, numatyti pamatus perspektyvinėms PT viršįtampių ribotuvų atraminėms konstrukcijoms, jei tokie pamatai nėra įrengti. </w:t>
      </w:r>
    </w:p>
    <w:p w14:paraId="46BF19B9" w14:textId="77777777" w:rsidR="0064260F" w:rsidRPr="00FD709C" w:rsidRDefault="0064260F" w:rsidP="00944528">
      <w:pPr>
        <w:widowControl/>
        <w:numPr>
          <w:ilvl w:val="0"/>
          <w:numId w:val="26"/>
        </w:numPr>
        <w:tabs>
          <w:tab w:val="left" w:pos="0"/>
          <w:tab w:val="left" w:pos="851"/>
          <w:tab w:val="left" w:pos="993"/>
        </w:tabs>
        <w:suppressAutoHyphens w:val="0"/>
        <w:ind w:left="0" w:firstLine="567"/>
        <w:rPr>
          <w:rFonts w:ascii="Arial" w:hAnsi="Arial" w:cs="Arial"/>
          <w:szCs w:val="22"/>
        </w:rPr>
      </w:pPr>
      <w:r w:rsidRPr="00FD709C">
        <w:rPr>
          <w:rFonts w:ascii="Arial" w:hAnsi="Arial" w:cs="Arial"/>
          <w:szCs w:val="22"/>
        </w:rPr>
        <w:t xml:space="preserve">Įrengiant naujus viršįtampių ribotuvus prie montuojamų naujų GT, naujai įrengiamus ribotuvus prie GT komplektuoti su viršįtampių skaitikliais, turinčiais nuotėkio srovės dydžio matuoklius. Visų viršįtampių ribotuvų viršįtampių skaitikliai privalo būti įrengiami 2,5 – 3 metrų aukštyje nuo žemės paviršiaus, kad būtų galima be papildomų pakėlimo į aukštį priemonių matyti skaitiklio reikšmes. Gali būti naudojamos papildomos viršįtampių ribotuvų gamintojo tiekiamos priemonės, leidžiančios viršįtampių registratorius įrengti vietoje, nutolusioje nuo ribotuvo (pvz. tarpusavyje laidu sujungtų jutiklio ir skaitiklio kombinacija). </w:t>
      </w:r>
    </w:p>
    <w:p w14:paraId="2C4AB04A" w14:textId="77777777" w:rsidR="0064260F" w:rsidRDefault="0064260F" w:rsidP="00944528">
      <w:pPr>
        <w:widowControl/>
        <w:numPr>
          <w:ilvl w:val="0"/>
          <w:numId w:val="26"/>
        </w:numPr>
        <w:tabs>
          <w:tab w:val="left" w:pos="0"/>
          <w:tab w:val="left" w:pos="851"/>
          <w:tab w:val="left" w:pos="993"/>
        </w:tabs>
        <w:suppressAutoHyphens w:val="0"/>
        <w:ind w:left="0" w:firstLine="567"/>
        <w:rPr>
          <w:rFonts w:ascii="Arial" w:hAnsi="Arial" w:cs="Arial"/>
          <w:szCs w:val="22"/>
        </w:rPr>
      </w:pPr>
      <w:r w:rsidRPr="00FD709C">
        <w:rPr>
          <w:rFonts w:ascii="Arial" w:hAnsi="Arial" w:cs="Arial"/>
          <w:szCs w:val="22"/>
        </w:rPr>
        <w:t>Projektuojant naujus viršįtampių ribotuvus, kiekvienam viršįtampių ribotuvui turi būti numatomas atskiras prijungimo laidininkas (tarp viršįtampių ribotuvo metalinio pado ir įžeminimo įrenginio arba metalinio pado - viršįtampių skaitiklio - įžeminimo įrenginio) tinkamo skerspjūvio, laidininkai turi būti vientisi (be sujungimų), o jų ilgis turi būti parinktas toks, kad būtų išlaikytos viršįtampių ribotuvų gamintojo specifikuotos techninės charakteristikos. Viršįtampių ribotuvai, viršįtampių skaitikliai neturi būti sujungiami su įžeminimo įrenginiu panaudojant įrenginio laikančiąsias metalines konstrukcijas. Registratoriai su įžeminimo įrenginiais sujungiami vadovaujantis gamintojo instrukcijomis.</w:t>
      </w:r>
    </w:p>
    <w:p w14:paraId="4859D7CE" w14:textId="77777777" w:rsidR="0064260F" w:rsidRDefault="0064260F" w:rsidP="00944528">
      <w:pPr>
        <w:widowControl/>
        <w:numPr>
          <w:ilvl w:val="0"/>
          <w:numId w:val="26"/>
        </w:numPr>
        <w:tabs>
          <w:tab w:val="left" w:pos="0"/>
          <w:tab w:val="left" w:pos="851"/>
          <w:tab w:val="left" w:pos="993"/>
        </w:tabs>
        <w:suppressAutoHyphens w:val="0"/>
        <w:ind w:left="0" w:firstLine="567"/>
        <w:rPr>
          <w:rFonts w:ascii="Arial" w:hAnsi="Arial" w:cs="Arial"/>
          <w:szCs w:val="22"/>
        </w:rPr>
      </w:pPr>
      <w:r w:rsidRPr="00A34D43">
        <w:rPr>
          <w:rFonts w:ascii="Arial" w:hAnsi="Arial" w:cs="Arial"/>
          <w:szCs w:val="22"/>
        </w:rPr>
        <w:t>Visi viršįtampių ribotuvai montuojami ant gamyklinių izoliuojančių padų, užtikrinant galimybę atlikti ribotuvų nuotėkio srovės matavimus neatjungus darbinės 110 kV įtampos. Kiekvienam viršįtampių ribotuvui turi būti numatomas atskiras prijungimo laidininkas (tarp viršįtampių ribotuvo metalinio pado ir įžeminimo įrenginio arba metalinio pado - viršįtampių skaitiklio - įžeminimo įrenginio) tinkamo skerspjūvio, laidininkai turi būti vientisi (be sujungimų), o jų ilgis turi būti parinktas toks, kad būtų išlaikytos viršįtampių ribotuvų gamintojo specifikuotos techninės charakteristikos. Viršįtampių ribotuvai, viršįtampių skaitikliai neturi būti sujungiami su įžeminimo įrenginiu panaudojant įrenginio laikančiąsias metalines konstrukcijas. Registratoriai su įžeminimo įrenginiais sujungiami vadovaujantis gamintojo instrukcijomis.</w:t>
      </w:r>
      <w:r>
        <w:rPr>
          <w:rFonts w:ascii="Arial" w:hAnsi="Arial" w:cs="Arial"/>
          <w:szCs w:val="22"/>
        </w:rPr>
        <w:t xml:space="preserve"> </w:t>
      </w:r>
      <w:r w:rsidRPr="000614C7">
        <w:rPr>
          <w:rFonts w:ascii="Arial" w:hAnsi="Arial" w:cs="Arial"/>
          <w:szCs w:val="22"/>
        </w:rPr>
        <w:t>Standartiniai techniniai reikalavimai 110 kV viršįtampių ribotuvams ir apibendrinti reikalavimai viršįtampių ribotuvų įrengimui 110 kV transformatorių pastotėse pateikiami</w:t>
      </w:r>
      <w:r w:rsidRPr="00CF6B2F">
        <w:rPr>
          <w:rFonts w:ascii="Arial" w:hAnsi="Arial" w:cs="Arial"/>
          <w:szCs w:val="22"/>
        </w:rPr>
        <w:t xml:space="preserve"> </w:t>
      </w:r>
      <w:r w:rsidRPr="000614C7">
        <w:rPr>
          <w:rFonts w:ascii="Arial" w:hAnsi="Arial" w:cs="Arial"/>
          <w:szCs w:val="22"/>
        </w:rPr>
        <w:t>www.litgrid.eu: Tinklo plėtra &gt; Standartiniai techniniai reikalavimai &gt; Pirminiai įrenginiai ir TP savosios reikmės.</w:t>
      </w:r>
    </w:p>
    <w:p w14:paraId="039A5A25" w14:textId="77777777" w:rsidR="0064260F" w:rsidRPr="00FD709C" w:rsidRDefault="0064260F" w:rsidP="00944528">
      <w:pPr>
        <w:widowControl/>
        <w:numPr>
          <w:ilvl w:val="0"/>
          <w:numId w:val="26"/>
        </w:numPr>
        <w:tabs>
          <w:tab w:val="left" w:pos="0"/>
          <w:tab w:val="left" w:pos="851"/>
          <w:tab w:val="left" w:pos="993"/>
        </w:tabs>
        <w:suppressAutoHyphens w:val="0"/>
        <w:ind w:left="0" w:firstLine="567"/>
        <w:rPr>
          <w:rFonts w:ascii="Arial" w:hAnsi="Arial" w:cs="Arial"/>
          <w:szCs w:val="22"/>
        </w:rPr>
      </w:pPr>
      <w:r w:rsidRPr="00FD709C">
        <w:rPr>
          <w:rFonts w:ascii="Arial" w:hAnsi="Arial" w:cs="Arial"/>
          <w:szCs w:val="22"/>
        </w:rPr>
        <w:t>Naujai įrengiamų įrenginių bei spintų žymėjimai turi būti suderinti su PSO ir atitikti perdavimo tinklo operatyvinių ir techninių pavadinimų sudarymo ir žymėjimo tvarkos aprašo reikalavimus. Dokumentas skelbiamas PSO tinklalapyje adresu www.litgrid.eu: Tinklo plėtra &gt; Standartiniai techniniai reikalavimai &gt; Pastočių ir skirstyklų įrangos nuotoliniam valdymui. Visų naujų ar keičiamų elektros įrenginių ir spintų operatyviniai užrašai turi būti numatyti ant atsparių atmosferos poveikiui lentelių. ASĮ, NSSRS, KSSRS, RAA spintose esančių įrenginių ir automatinių jungiklių užrašai turi būti suderinti su PSO prieš pradedant įrenginių bei įrangos gamybą.</w:t>
      </w:r>
    </w:p>
    <w:p w14:paraId="5380DF15" w14:textId="77777777" w:rsidR="0064260F" w:rsidRPr="00FD709C" w:rsidRDefault="0064260F" w:rsidP="00944528">
      <w:pPr>
        <w:widowControl/>
        <w:numPr>
          <w:ilvl w:val="0"/>
          <w:numId w:val="26"/>
        </w:numPr>
        <w:tabs>
          <w:tab w:val="left" w:pos="0"/>
          <w:tab w:val="left" w:pos="851"/>
          <w:tab w:val="left" w:pos="993"/>
        </w:tabs>
        <w:suppressAutoHyphens w:val="0"/>
        <w:ind w:left="0" w:firstLine="567"/>
        <w:rPr>
          <w:rFonts w:ascii="Arial" w:hAnsi="Arial" w:cs="Arial"/>
          <w:szCs w:val="22"/>
        </w:rPr>
      </w:pPr>
      <w:r w:rsidRPr="00FD709C">
        <w:rPr>
          <w:rFonts w:ascii="Arial" w:hAnsi="Arial" w:cs="Arial"/>
          <w:szCs w:val="22"/>
        </w:rPr>
        <w:t xml:space="preserve">PT dalies techniniame darbo projekte parašyti, kad naujai įrengiamų pirminių įrenginių techninių duomenų lentelės ir jų žymėjimas turi atitikti PSO standartinius techninius reikalavimus, pateiktus  </w:t>
      </w:r>
      <w:hyperlink r:id="rId19" w:history="1">
        <w:r w:rsidRPr="00FD709C">
          <w:rPr>
            <w:rStyle w:val="Hyperlink"/>
            <w:rFonts w:ascii="Arial" w:hAnsi="Arial" w:cs="Arial"/>
            <w:szCs w:val="22"/>
          </w:rPr>
          <w:t>www.litgrid.eu</w:t>
        </w:r>
      </w:hyperlink>
      <w:r w:rsidRPr="00FD709C">
        <w:rPr>
          <w:rFonts w:ascii="Arial" w:hAnsi="Arial" w:cs="Arial"/>
          <w:szCs w:val="22"/>
        </w:rPr>
        <w:t>: Tinklo plėtra &gt; Standartiniai techniniai reikalavimai &gt; Pirminiai įrenginiai ir TP savosios reikmės.</w:t>
      </w:r>
    </w:p>
    <w:p w14:paraId="11FB17D3" w14:textId="77777777" w:rsidR="0064260F" w:rsidRPr="00FD709C" w:rsidRDefault="0064260F" w:rsidP="00944528">
      <w:pPr>
        <w:widowControl/>
        <w:numPr>
          <w:ilvl w:val="0"/>
          <w:numId w:val="26"/>
        </w:numPr>
        <w:tabs>
          <w:tab w:val="left" w:pos="0"/>
          <w:tab w:val="left" w:pos="851"/>
          <w:tab w:val="left" w:pos="993"/>
        </w:tabs>
        <w:suppressAutoHyphens w:val="0"/>
        <w:ind w:left="0" w:firstLine="567"/>
        <w:rPr>
          <w:rFonts w:ascii="Arial" w:hAnsi="Arial" w:cs="Arial"/>
          <w:szCs w:val="22"/>
        </w:rPr>
      </w:pPr>
      <w:r w:rsidRPr="00FD709C">
        <w:rPr>
          <w:rFonts w:ascii="Arial" w:hAnsi="Arial" w:cs="Arial"/>
          <w:szCs w:val="22"/>
        </w:rPr>
        <w:t>PT dalies TDP numatyti naujai sumontuotų pirminių įrenginių įrengimą ir patikrinimus pagal elektros įrenginių įrengimo taisykles ir PSO norminių dokumentų reikalavimus.</w:t>
      </w:r>
    </w:p>
    <w:p w14:paraId="68CDC268" w14:textId="77777777" w:rsidR="0064260F" w:rsidRPr="00FD709C" w:rsidRDefault="0064260F" w:rsidP="00944528">
      <w:pPr>
        <w:widowControl/>
        <w:numPr>
          <w:ilvl w:val="0"/>
          <w:numId w:val="26"/>
        </w:numPr>
        <w:tabs>
          <w:tab w:val="left" w:pos="0"/>
          <w:tab w:val="left" w:pos="851"/>
          <w:tab w:val="left" w:pos="993"/>
        </w:tabs>
        <w:suppressAutoHyphens w:val="0"/>
        <w:ind w:left="0" w:firstLine="567"/>
        <w:rPr>
          <w:rFonts w:ascii="Arial" w:hAnsi="Arial" w:cs="Arial"/>
          <w:szCs w:val="22"/>
        </w:rPr>
      </w:pPr>
      <w:r w:rsidRPr="00FD709C">
        <w:rPr>
          <w:rFonts w:ascii="Arial" w:hAnsi="Arial" w:cs="Arial"/>
          <w:szCs w:val="22"/>
        </w:rPr>
        <w:t xml:space="preserve">PT dalies PP ir TDP turi būti pateikiami pjūvio brėžiniai – 110 kV skirstyklos </w:t>
      </w:r>
      <w:proofErr w:type="spellStart"/>
      <w:r w:rsidRPr="00FD709C">
        <w:rPr>
          <w:rFonts w:ascii="Arial" w:hAnsi="Arial" w:cs="Arial"/>
          <w:szCs w:val="22"/>
        </w:rPr>
        <w:t>prijunginių</w:t>
      </w:r>
      <w:proofErr w:type="spellEnd"/>
      <w:r w:rsidRPr="00FD709C">
        <w:rPr>
          <w:rFonts w:ascii="Arial" w:hAnsi="Arial" w:cs="Arial"/>
          <w:szCs w:val="22"/>
        </w:rPr>
        <w:t xml:space="preserve">, kuriuose projektuojami nauji įrenginiai, ir esamų įrenginių užvedimas į GT. </w:t>
      </w:r>
    </w:p>
    <w:p w14:paraId="38A7F7EF" w14:textId="77777777" w:rsidR="0064260F" w:rsidRPr="00FD709C" w:rsidRDefault="0064260F" w:rsidP="00944528">
      <w:pPr>
        <w:widowControl/>
        <w:numPr>
          <w:ilvl w:val="0"/>
          <w:numId w:val="26"/>
        </w:numPr>
        <w:tabs>
          <w:tab w:val="left" w:pos="0"/>
          <w:tab w:val="left" w:pos="851"/>
          <w:tab w:val="left" w:pos="993"/>
        </w:tabs>
        <w:suppressAutoHyphens w:val="0"/>
        <w:ind w:left="0" w:firstLine="567"/>
        <w:rPr>
          <w:rFonts w:ascii="Arial" w:hAnsi="Arial" w:cs="Arial"/>
          <w:szCs w:val="22"/>
        </w:rPr>
      </w:pPr>
      <w:r w:rsidRPr="00FD709C">
        <w:rPr>
          <w:rFonts w:ascii="Arial" w:hAnsi="Arial" w:cs="Arial"/>
          <w:szCs w:val="22"/>
        </w:rPr>
        <w:t>Sudarant įrenginių technines specifikacijas vadovautis įrenginių standartiniais reikalavimais. PT pirminių įrenginių standartiniai techniniai reikalavimai pateikti tinklalapyje www.litgrid.eu: Tinklo plėtra &gt; Standartiniai techniniai reikalavimai &gt; Pirminiai įrenginiai ir TP savosios reikmės. Perkeliant standartinių reikalavimų punktus į specifikacijas negalima koreguoti standartinių reikalavimų stulpelyje „Įrenginio, įrangos, gaminio ar medžiagos reikalaujamas parametras (mato vnt.), funkcija, išpildymas ar savybė“ pateiktos teksto redakcijos. Taip pat negalima standartinių reikalavimų punktų neįkelti į specifikaciją. Jei punktas konkrečiu atveju netaikomas, vietoje konkretaus parametro ar funkcijos reikšmės, išpildymo ar savybės specifikacijoje įrašyti „Netaikoma/</w:t>
      </w:r>
      <w:proofErr w:type="spellStart"/>
      <w:r w:rsidRPr="00FD709C">
        <w:rPr>
          <w:rFonts w:ascii="Arial" w:hAnsi="Arial" w:cs="Arial"/>
          <w:szCs w:val="22"/>
        </w:rPr>
        <w:t>Not</w:t>
      </w:r>
      <w:proofErr w:type="spellEnd"/>
      <w:r w:rsidRPr="00FD709C">
        <w:rPr>
          <w:rFonts w:ascii="Arial" w:hAnsi="Arial" w:cs="Arial"/>
          <w:szCs w:val="22"/>
        </w:rPr>
        <w:t xml:space="preserve"> </w:t>
      </w:r>
      <w:proofErr w:type="spellStart"/>
      <w:r w:rsidRPr="00FD709C">
        <w:rPr>
          <w:rFonts w:ascii="Arial" w:hAnsi="Arial" w:cs="Arial"/>
          <w:szCs w:val="22"/>
        </w:rPr>
        <w:t>applicable</w:t>
      </w:r>
      <w:proofErr w:type="spellEnd"/>
      <w:r w:rsidRPr="00FD709C">
        <w:rPr>
          <w:rFonts w:ascii="Arial" w:hAnsi="Arial" w:cs="Arial"/>
          <w:szCs w:val="22"/>
        </w:rPr>
        <w:t>“. Papildomų punktų įtraukimas į specifikaciją lyginant su standartiniais reikalavimais arba standartinės parametro ar funkcijos reikšmės, išpildymo ar savybės koregavimas lyginant su standartiniuose reikalavimuose pateikta parametro ar funkcijos reikšme, išpildymu ar savybe turi būti aprašytas ir pagrįstas projekte. Projekte techninės specifikacijos sudaromos lietuvių ir anglų kalbomis.</w:t>
      </w:r>
      <w:bookmarkStart w:id="58" w:name="_Hlk188868223"/>
    </w:p>
    <w:p w14:paraId="784F5ED4" w14:textId="77777777" w:rsidR="0064260F" w:rsidRPr="00FD709C" w:rsidRDefault="0064260F" w:rsidP="00944528">
      <w:pPr>
        <w:widowControl/>
        <w:numPr>
          <w:ilvl w:val="0"/>
          <w:numId w:val="26"/>
        </w:numPr>
        <w:tabs>
          <w:tab w:val="left" w:pos="0"/>
          <w:tab w:val="left" w:pos="851"/>
          <w:tab w:val="left" w:pos="993"/>
        </w:tabs>
        <w:suppressAutoHyphens w:val="0"/>
        <w:ind w:left="0" w:firstLine="567"/>
        <w:rPr>
          <w:rFonts w:ascii="Arial" w:hAnsi="Arial" w:cs="Arial"/>
          <w:szCs w:val="22"/>
        </w:rPr>
      </w:pPr>
      <w:r w:rsidRPr="00FD709C">
        <w:rPr>
          <w:rFonts w:ascii="Arial" w:hAnsi="Arial" w:cs="Arial"/>
          <w:b/>
          <w:bCs/>
          <w:szCs w:val="22"/>
        </w:rPr>
        <w:t>Projektinių pasiūlymų elektrotechnikos dalies pagrindiniai sprendiniai:</w:t>
      </w:r>
    </w:p>
    <w:p w14:paraId="4DC9B20F" w14:textId="77777777" w:rsidR="0064260F" w:rsidRPr="00FD709C" w:rsidRDefault="0064260F" w:rsidP="00944528">
      <w:pPr>
        <w:widowControl/>
        <w:numPr>
          <w:ilvl w:val="1"/>
          <w:numId w:val="26"/>
        </w:numPr>
        <w:tabs>
          <w:tab w:val="left" w:pos="0"/>
          <w:tab w:val="left" w:pos="709"/>
          <w:tab w:val="left" w:pos="851"/>
          <w:tab w:val="left" w:pos="1134"/>
          <w:tab w:val="left" w:pos="1276"/>
        </w:tabs>
        <w:suppressAutoHyphens w:val="0"/>
        <w:ind w:left="0" w:firstLine="567"/>
        <w:rPr>
          <w:rFonts w:ascii="Arial" w:hAnsi="Arial" w:cs="Arial"/>
          <w:szCs w:val="22"/>
        </w:rPr>
      </w:pPr>
      <w:r w:rsidRPr="00FD709C">
        <w:rPr>
          <w:rFonts w:ascii="Arial" w:hAnsi="Arial" w:cs="Arial"/>
          <w:szCs w:val="22"/>
        </w:rPr>
        <w:t>Projektiniuose pasiūlymuose turi būti pateiktas detalus skirstyklos pirminių įrenginių išdėstymo planas (plano brėžinys), kuriame vaizduojami:</w:t>
      </w:r>
    </w:p>
    <w:p w14:paraId="4DC0CC34" w14:textId="3BC19B61" w:rsidR="0064260F" w:rsidRPr="00FD709C" w:rsidRDefault="002579A6" w:rsidP="002579A6">
      <w:pPr>
        <w:widowControl/>
        <w:numPr>
          <w:ilvl w:val="2"/>
          <w:numId w:val="26"/>
        </w:numPr>
        <w:tabs>
          <w:tab w:val="left" w:pos="0"/>
          <w:tab w:val="left" w:pos="851"/>
          <w:tab w:val="left" w:pos="1276"/>
        </w:tabs>
        <w:suppressAutoHyphens w:val="0"/>
        <w:ind w:left="0" w:firstLine="567"/>
        <w:rPr>
          <w:rFonts w:ascii="Arial" w:hAnsi="Arial" w:cs="Arial"/>
          <w:szCs w:val="22"/>
        </w:rPr>
      </w:pPr>
      <w:r>
        <w:rPr>
          <w:rFonts w:ascii="Arial" w:hAnsi="Arial" w:cs="Arial"/>
          <w:szCs w:val="22"/>
        </w:rPr>
        <w:t>š</w:t>
      </w:r>
      <w:r w:rsidR="0064260F" w:rsidRPr="00FD709C">
        <w:rPr>
          <w:rFonts w:ascii="Arial" w:hAnsi="Arial" w:cs="Arial"/>
          <w:szCs w:val="22"/>
        </w:rPr>
        <w:t>io projekto apimtyje įrengiami pirminiai įrenginiai;</w:t>
      </w:r>
    </w:p>
    <w:p w14:paraId="7866D029" w14:textId="12CF7461" w:rsidR="0064260F" w:rsidRPr="00FD709C" w:rsidRDefault="002579A6" w:rsidP="002579A6">
      <w:pPr>
        <w:widowControl/>
        <w:numPr>
          <w:ilvl w:val="2"/>
          <w:numId w:val="26"/>
        </w:numPr>
        <w:tabs>
          <w:tab w:val="left" w:pos="0"/>
          <w:tab w:val="left" w:pos="851"/>
          <w:tab w:val="left" w:pos="1276"/>
        </w:tabs>
        <w:suppressAutoHyphens w:val="0"/>
        <w:ind w:left="0" w:firstLine="567"/>
        <w:rPr>
          <w:rFonts w:ascii="Arial" w:hAnsi="Arial" w:cs="Arial"/>
          <w:szCs w:val="22"/>
        </w:rPr>
      </w:pPr>
      <w:r>
        <w:rPr>
          <w:rFonts w:ascii="Arial" w:hAnsi="Arial" w:cs="Arial"/>
          <w:szCs w:val="22"/>
        </w:rPr>
        <w:t>p</w:t>
      </w:r>
      <w:r w:rsidR="0064260F" w:rsidRPr="00FD709C">
        <w:rPr>
          <w:rFonts w:ascii="Arial" w:hAnsi="Arial" w:cs="Arial"/>
          <w:szCs w:val="22"/>
        </w:rPr>
        <w:t>erspektyviniai įrenginiai, jeigu tokie numatyti techninėje užduotyje pateiktoje schemoje;</w:t>
      </w:r>
    </w:p>
    <w:p w14:paraId="1B4CBCF8" w14:textId="3E7674B5" w:rsidR="0064260F" w:rsidRPr="00FD709C" w:rsidRDefault="002579A6" w:rsidP="002579A6">
      <w:pPr>
        <w:widowControl/>
        <w:numPr>
          <w:ilvl w:val="2"/>
          <w:numId w:val="26"/>
        </w:numPr>
        <w:tabs>
          <w:tab w:val="left" w:pos="0"/>
          <w:tab w:val="left" w:pos="851"/>
          <w:tab w:val="left" w:pos="1276"/>
        </w:tabs>
        <w:suppressAutoHyphens w:val="0"/>
        <w:ind w:left="0" w:firstLine="567"/>
        <w:rPr>
          <w:rFonts w:ascii="Arial" w:hAnsi="Arial" w:cs="Arial"/>
          <w:szCs w:val="22"/>
        </w:rPr>
      </w:pPr>
      <w:r>
        <w:rPr>
          <w:rFonts w:ascii="Arial" w:hAnsi="Arial" w:cs="Arial"/>
          <w:szCs w:val="22"/>
        </w:rPr>
        <w:t>v</w:t>
      </w:r>
      <w:r w:rsidR="0064260F" w:rsidRPr="00FD709C">
        <w:rPr>
          <w:rFonts w:ascii="Arial" w:hAnsi="Arial" w:cs="Arial"/>
          <w:szCs w:val="22"/>
        </w:rPr>
        <w:t>isi kiti skirstykloje įrengiami elementai, įskaitant bet neapsiribojant: pastotės valdymo pultas (toliau – PVP), žaibosaugos įrenginiai, kabelių kanalai, keliai, alyvos surinkimo įrenginiai, gaisro gesinimo įrenginiai, sandėliavimo patalpos, tvoros, išorinis aptvaras ir pan..</w:t>
      </w:r>
    </w:p>
    <w:p w14:paraId="69FA242C" w14:textId="6EF4945F" w:rsidR="0064260F" w:rsidRPr="00FD709C" w:rsidRDefault="0064260F" w:rsidP="00944528">
      <w:pPr>
        <w:widowControl/>
        <w:numPr>
          <w:ilvl w:val="1"/>
          <w:numId w:val="26"/>
        </w:numPr>
        <w:tabs>
          <w:tab w:val="left" w:pos="0"/>
          <w:tab w:val="left" w:pos="709"/>
          <w:tab w:val="left" w:pos="851"/>
          <w:tab w:val="left" w:pos="1134"/>
          <w:tab w:val="left" w:pos="1276"/>
        </w:tabs>
        <w:suppressAutoHyphens w:val="0"/>
        <w:ind w:left="0" w:firstLine="567"/>
        <w:rPr>
          <w:rFonts w:ascii="Arial" w:hAnsi="Arial" w:cs="Arial"/>
          <w:szCs w:val="22"/>
        </w:rPr>
      </w:pPr>
      <w:r w:rsidRPr="00FD709C">
        <w:rPr>
          <w:rFonts w:ascii="Arial" w:hAnsi="Arial" w:cs="Arial"/>
          <w:szCs w:val="22"/>
        </w:rPr>
        <w:t xml:space="preserve">Plane turi būti aiškiai nurodytos </w:t>
      </w:r>
      <w:r w:rsidR="002579A6">
        <w:rPr>
          <w:rFonts w:ascii="Arial" w:hAnsi="Arial" w:cs="Arial"/>
          <w:szCs w:val="22"/>
        </w:rPr>
        <w:t>PSO</w:t>
      </w:r>
      <w:r w:rsidRPr="00FD709C">
        <w:rPr>
          <w:rFonts w:ascii="Arial" w:hAnsi="Arial" w:cs="Arial"/>
          <w:szCs w:val="22"/>
        </w:rPr>
        <w:t xml:space="preserve"> sklypo ribos, trečiųjų šalių įranga (įskaitant požemines komunikacijas) bei servitutai nustatyti šiame sklype, kiti sklype esantys elementai, kurie turi būti iškeliami arba gali riboti sklypo teritorijoje vykdomus statybos darbus.</w:t>
      </w:r>
    </w:p>
    <w:p w14:paraId="3C4AA106" w14:textId="77777777" w:rsidR="0064260F" w:rsidRPr="00FD709C" w:rsidRDefault="0064260F" w:rsidP="00944528">
      <w:pPr>
        <w:widowControl/>
        <w:numPr>
          <w:ilvl w:val="1"/>
          <w:numId w:val="26"/>
        </w:numPr>
        <w:tabs>
          <w:tab w:val="left" w:pos="0"/>
          <w:tab w:val="left" w:pos="709"/>
          <w:tab w:val="left" w:pos="851"/>
          <w:tab w:val="left" w:pos="1134"/>
          <w:tab w:val="left" w:pos="1276"/>
        </w:tabs>
        <w:suppressAutoHyphens w:val="0"/>
        <w:ind w:left="0" w:firstLine="567"/>
        <w:rPr>
          <w:rFonts w:ascii="Arial" w:hAnsi="Arial" w:cs="Arial"/>
          <w:szCs w:val="22"/>
        </w:rPr>
      </w:pPr>
      <w:r w:rsidRPr="00FD709C">
        <w:rPr>
          <w:rFonts w:ascii="Arial" w:hAnsi="Arial" w:cs="Arial"/>
          <w:szCs w:val="22"/>
        </w:rPr>
        <w:t>Plane turi būti nurodyti šie atstumai:</w:t>
      </w:r>
    </w:p>
    <w:p w14:paraId="16103262" w14:textId="0FBDEAE5" w:rsidR="0064260F" w:rsidRPr="00FD709C" w:rsidRDefault="002579A6" w:rsidP="002579A6">
      <w:pPr>
        <w:widowControl/>
        <w:numPr>
          <w:ilvl w:val="2"/>
          <w:numId w:val="26"/>
        </w:numPr>
        <w:tabs>
          <w:tab w:val="left" w:pos="0"/>
          <w:tab w:val="left" w:pos="851"/>
          <w:tab w:val="left" w:pos="1276"/>
        </w:tabs>
        <w:suppressAutoHyphens w:val="0"/>
        <w:ind w:left="0" w:firstLine="567"/>
        <w:rPr>
          <w:rFonts w:ascii="Arial" w:hAnsi="Arial" w:cs="Arial"/>
          <w:szCs w:val="22"/>
        </w:rPr>
      </w:pPr>
      <w:r>
        <w:rPr>
          <w:rFonts w:ascii="Arial" w:hAnsi="Arial" w:cs="Arial"/>
          <w:szCs w:val="22"/>
        </w:rPr>
        <w:t>a</w:t>
      </w:r>
      <w:r w:rsidR="0064260F" w:rsidRPr="00FD709C">
        <w:rPr>
          <w:rFonts w:ascii="Arial" w:hAnsi="Arial" w:cs="Arial"/>
          <w:szCs w:val="22"/>
        </w:rPr>
        <w:t>tstumai reglamentuojami norminiuose dokumentuose (elektros įrenginių įrengimo taisyklės, gaisrinės saugos taisyklės, statybos techniniai reglamentai ir pan.);</w:t>
      </w:r>
    </w:p>
    <w:p w14:paraId="06698CDB" w14:textId="6C4ADAC1" w:rsidR="0064260F" w:rsidRPr="00FD709C" w:rsidRDefault="002579A6" w:rsidP="002579A6">
      <w:pPr>
        <w:widowControl/>
        <w:numPr>
          <w:ilvl w:val="2"/>
          <w:numId w:val="26"/>
        </w:numPr>
        <w:tabs>
          <w:tab w:val="left" w:pos="0"/>
          <w:tab w:val="left" w:pos="851"/>
          <w:tab w:val="left" w:pos="1276"/>
        </w:tabs>
        <w:suppressAutoHyphens w:val="0"/>
        <w:ind w:left="0" w:firstLine="567"/>
        <w:rPr>
          <w:rFonts w:ascii="Arial" w:hAnsi="Arial" w:cs="Arial"/>
          <w:szCs w:val="22"/>
        </w:rPr>
      </w:pPr>
      <w:r>
        <w:rPr>
          <w:rFonts w:ascii="Arial" w:hAnsi="Arial" w:cs="Arial"/>
          <w:szCs w:val="22"/>
        </w:rPr>
        <w:t>a</w:t>
      </w:r>
      <w:r w:rsidR="0064260F" w:rsidRPr="00FD709C">
        <w:rPr>
          <w:rFonts w:ascii="Arial" w:hAnsi="Arial" w:cs="Arial"/>
          <w:szCs w:val="22"/>
        </w:rPr>
        <w:t>tstumai, reikalavimai kuriems yra nustatyti konkrečioje techninėje užduotyje;</w:t>
      </w:r>
    </w:p>
    <w:p w14:paraId="1A4D6A54" w14:textId="6878D8C4" w:rsidR="0064260F" w:rsidRPr="00FD709C" w:rsidRDefault="002579A6" w:rsidP="002579A6">
      <w:pPr>
        <w:widowControl/>
        <w:numPr>
          <w:ilvl w:val="2"/>
          <w:numId w:val="26"/>
        </w:numPr>
        <w:tabs>
          <w:tab w:val="left" w:pos="0"/>
          <w:tab w:val="left" w:pos="851"/>
          <w:tab w:val="left" w:pos="1276"/>
        </w:tabs>
        <w:suppressAutoHyphens w:val="0"/>
        <w:ind w:left="0" w:firstLine="567"/>
        <w:rPr>
          <w:rFonts w:ascii="Arial" w:hAnsi="Arial" w:cs="Arial"/>
          <w:szCs w:val="22"/>
        </w:rPr>
      </w:pPr>
      <w:r>
        <w:rPr>
          <w:rFonts w:ascii="Arial" w:hAnsi="Arial" w:cs="Arial"/>
          <w:szCs w:val="22"/>
        </w:rPr>
        <w:t>a</w:t>
      </w:r>
      <w:r w:rsidR="0064260F" w:rsidRPr="00FD709C">
        <w:rPr>
          <w:rFonts w:ascii="Arial" w:hAnsi="Arial" w:cs="Arial"/>
          <w:szCs w:val="22"/>
        </w:rPr>
        <w:t>tstumai nuo kraštinių skirstyklos įrenginių laikančių konstrukcijų pamatų ir/arba PVP pamatų iki išorinio aptvaro;</w:t>
      </w:r>
    </w:p>
    <w:p w14:paraId="26F4D7E8" w14:textId="10427FBA" w:rsidR="0064260F" w:rsidRPr="00FD709C" w:rsidRDefault="002579A6" w:rsidP="002579A6">
      <w:pPr>
        <w:widowControl/>
        <w:numPr>
          <w:ilvl w:val="2"/>
          <w:numId w:val="26"/>
        </w:numPr>
        <w:tabs>
          <w:tab w:val="left" w:pos="0"/>
          <w:tab w:val="left" w:pos="851"/>
          <w:tab w:val="left" w:pos="1276"/>
        </w:tabs>
        <w:suppressAutoHyphens w:val="0"/>
        <w:ind w:left="0" w:firstLine="567"/>
        <w:rPr>
          <w:rFonts w:ascii="Arial" w:hAnsi="Arial" w:cs="Arial"/>
          <w:szCs w:val="22"/>
        </w:rPr>
      </w:pPr>
      <w:r>
        <w:rPr>
          <w:rFonts w:ascii="Arial" w:hAnsi="Arial" w:cs="Arial"/>
          <w:szCs w:val="22"/>
        </w:rPr>
        <w:t>a</w:t>
      </w:r>
      <w:r w:rsidR="0064260F" w:rsidRPr="00FD709C">
        <w:rPr>
          <w:rFonts w:ascii="Arial" w:hAnsi="Arial" w:cs="Arial"/>
          <w:szCs w:val="22"/>
        </w:rPr>
        <w:t>tstumai tarp įrenginių ir konstrukcijų (įskaitant šių įrenginių ir konstrukcijų pamatus) vietose, kur reikalingas pravažiavimas transportui ir mechanizmams atliekant įrenginių techninę priežiūrą, remontą ir diagnostiką.</w:t>
      </w:r>
    </w:p>
    <w:p w14:paraId="1A0BAC63" w14:textId="77777777" w:rsidR="0064260F" w:rsidRPr="00FD709C" w:rsidRDefault="0064260F" w:rsidP="00944528">
      <w:pPr>
        <w:widowControl/>
        <w:numPr>
          <w:ilvl w:val="1"/>
          <w:numId w:val="26"/>
        </w:numPr>
        <w:tabs>
          <w:tab w:val="left" w:pos="0"/>
          <w:tab w:val="left" w:pos="709"/>
          <w:tab w:val="left" w:pos="851"/>
          <w:tab w:val="left" w:pos="1134"/>
          <w:tab w:val="left" w:pos="1276"/>
        </w:tabs>
        <w:suppressAutoHyphens w:val="0"/>
        <w:ind w:left="0" w:firstLine="567"/>
        <w:rPr>
          <w:rFonts w:ascii="Arial" w:hAnsi="Arial" w:cs="Arial"/>
          <w:szCs w:val="22"/>
        </w:rPr>
      </w:pPr>
      <w:r w:rsidRPr="00FD709C">
        <w:rPr>
          <w:rFonts w:ascii="Arial" w:hAnsi="Arial" w:cs="Arial"/>
          <w:szCs w:val="22"/>
        </w:rPr>
        <w:t>Plane turi būti pateikti žaibosaugos zonų aukščiai atsižvelgiant į projektuojamų žaibolaidžių ir saugomų įrenginių aukščius.</w:t>
      </w:r>
    </w:p>
    <w:p w14:paraId="4CE101EB" w14:textId="77777777" w:rsidR="0064260F" w:rsidRPr="00FD709C" w:rsidRDefault="0064260F" w:rsidP="00944528">
      <w:pPr>
        <w:widowControl/>
        <w:numPr>
          <w:ilvl w:val="1"/>
          <w:numId w:val="26"/>
        </w:numPr>
        <w:tabs>
          <w:tab w:val="left" w:pos="0"/>
          <w:tab w:val="left" w:pos="709"/>
          <w:tab w:val="left" w:pos="851"/>
          <w:tab w:val="left" w:pos="1134"/>
          <w:tab w:val="left" w:pos="1276"/>
        </w:tabs>
        <w:suppressAutoHyphens w:val="0"/>
        <w:ind w:left="0" w:firstLine="567"/>
        <w:rPr>
          <w:rFonts w:ascii="Arial" w:hAnsi="Arial" w:cs="Arial"/>
          <w:szCs w:val="22"/>
        </w:rPr>
      </w:pPr>
      <w:r w:rsidRPr="00FD709C">
        <w:rPr>
          <w:rFonts w:ascii="Arial" w:hAnsi="Arial" w:cs="Arial"/>
          <w:szCs w:val="22"/>
        </w:rPr>
        <w:t>Turi būti nurodytos pasaulio kryptys, plane pateikiant kompaso paveikslėlį, kurio rodyklės atitinka skirstyklos orientaciją pasaulio krypčių atžvilgiu.</w:t>
      </w:r>
    </w:p>
    <w:p w14:paraId="6F1377CC" w14:textId="77777777" w:rsidR="0064260F" w:rsidRPr="00FD709C" w:rsidRDefault="0064260F" w:rsidP="00944528">
      <w:pPr>
        <w:widowControl/>
        <w:numPr>
          <w:ilvl w:val="1"/>
          <w:numId w:val="26"/>
        </w:numPr>
        <w:tabs>
          <w:tab w:val="left" w:pos="0"/>
          <w:tab w:val="left" w:pos="709"/>
          <w:tab w:val="left" w:pos="851"/>
          <w:tab w:val="left" w:pos="1134"/>
          <w:tab w:val="left" w:pos="1276"/>
        </w:tabs>
        <w:suppressAutoHyphens w:val="0"/>
        <w:ind w:left="0" w:firstLine="567"/>
        <w:rPr>
          <w:rFonts w:ascii="Arial" w:hAnsi="Arial" w:cs="Arial"/>
          <w:szCs w:val="22"/>
        </w:rPr>
      </w:pPr>
      <w:r w:rsidRPr="00FD709C">
        <w:rPr>
          <w:rFonts w:ascii="Arial" w:hAnsi="Arial" w:cs="Arial"/>
          <w:szCs w:val="22"/>
        </w:rPr>
        <w:t>Turi būti nurodytos sklypo dangos su plano brėžinyje aiškiai nurodytais sutartiniais žymėjimais (pvz. skalda, žolė, trinkelės, asfaltas ir pan.).</w:t>
      </w:r>
    </w:p>
    <w:p w14:paraId="58E7CEBC" w14:textId="77777777" w:rsidR="0064260F" w:rsidRPr="00FD709C" w:rsidRDefault="0064260F" w:rsidP="00944528">
      <w:pPr>
        <w:widowControl/>
        <w:numPr>
          <w:ilvl w:val="1"/>
          <w:numId w:val="26"/>
        </w:numPr>
        <w:tabs>
          <w:tab w:val="left" w:pos="0"/>
          <w:tab w:val="left" w:pos="709"/>
          <w:tab w:val="left" w:pos="851"/>
          <w:tab w:val="left" w:pos="1134"/>
          <w:tab w:val="left" w:pos="1276"/>
        </w:tabs>
        <w:suppressAutoHyphens w:val="0"/>
        <w:ind w:left="0" w:firstLine="567"/>
        <w:rPr>
          <w:rFonts w:ascii="Arial" w:hAnsi="Arial" w:cs="Arial"/>
          <w:szCs w:val="22"/>
        </w:rPr>
      </w:pPr>
      <w:r w:rsidRPr="00FD709C">
        <w:rPr>
          <w:rFonts w:ascii="Arial" w:hAnsi="Arial" w:cs="Arial"/>
          <w:szCs w:val="22"/>
        </w:rPr>
        <w:t>Jeigu dėl didelio skirtingos informacijos kiekio plano brėžinyje žymėjimai arba kita informacija persidengia, susilieja arba kitaip tampa sunkiai įskaitoma, šią skirtingų brėžinio sluoksnių informaciją pateikti atskiruose brėžiniuose.</w:t>
      </w:r>
    </w:p>
    <w:p w14:paraId="4FF2E56D" w14:textId="77777777" w:rsidR="0064260F" w:rsidRPr="00FD709C" w:rsidRDefault="0064260F" w:rsidP="00944528">
      <w:pPr>
        <w:widowControl/>
        <w:numPr>
          <w:ilvl w:val="1"/>
          <w:numId w:val="26"/>
        </w:numPr>
        <w:tabs>
          <w:tab w:val="left" w:pos="0"/>
          <w:tab w:val="left" w:pos="709"/>
          <w:tab w:val="left" w:pos="851"/>
          <w:tab w:val="left" w:pos="1134"/>
          <w:tab w:val="left" w:pos="1276"/>
        </w:tabs>
        <w:suppressAutoHyphens w:val="0"/>
        <w:ind w:left="0" w:firstLine="567"/>
        <w:rPr>
          <w:rFonts w:ascii="Arial" w:hAnsi="Arial" w:cs="Arial"/>
          <w:szCs w:val="22"/>
        </w:rPr>
      </w:pPr>
      <w:r w:rsidRPr="00FD709C">
        <w:rPr>
          <w:rFonts w:ascii="Arial" w:hAnsi="Arial" w:cs="Arial"/>
          <w:szCs w:val="22"/>
        </w:rPr>
        <w:t>Papildomai projektiniuose pasiūlymuose turi būti pateikti šie atskiri brėžiniai:</w:t>
      </w:r>
    </w:p>
    <w:p w14:paraId="34586C5A" w14:textId="77777777" w:rsidR="0064260F" w:rsidRPr="00FD709C" w:rsidRDefault="0064260F" w:rsidP="002579A6">
      <w:pPr>
        <w:widowControl/>
        <w:numPr>
          <w:ilvl w:val="2"/>
          <w:numId w:val="26"/>
        </w:numPr>
        <w:tabs>
          <w:tab w:val="left" w:pos="0"/>
          <w:tab w:val="left" w:pos="851"/>
          <w:tab w:val="left" w:pos="1276"/>
        </w:tabs>
        <w:suppressAutoHyphens w:val="0"/>
        <w:ind w:left="0" w:firstLine="567"/>
        <w:rPr>
          <w:rFonts w:ascii="Arial" w:hAnsi="Arial" w:cs="Arial"/>
          <w:szCs w:val="22"/>
        </w:rPr>
      </w:pPr>
      <w:r w:rsidRPr="00FD709C">
        <w:rPr>
          <w:rFonts w:ascii="Arial" w:hAnsi="Arial" w:cs="Arial"/>
          <w:szCs w:val="22"/>
        </w:rPr>
        <w:t>330 kV ir/arba 110 kV skirstyklos pirminių įrenginių trimatis išdėstymo planas;</w:t>
      </w:r>
    </w:p>
    <w:p w14:paraId="3F4185CC" w14:textId="77777777" w:rsidR="0064260F" w:rsidRPr="00FD709C" w:rsidRDefault="0064260F" w:rsidP="002579A6">
      <w:pPr>
        <w:widowControl/>
        <w:numPr>
          <w:ilvl w:val="2"/>
          <w:numId w:val="26"/>
        </w:numPr>
        <w:tabs>
          <w:tab w:val="left" w:pos="0"/>
          <w:tab w:val="left" w:pos="851"/>
          <w:tab w:val="left" w:pos="1276"/>
        </w:tabs>
        <w:suppressAutoHyphens w:val="0"/>
        <w:ind w:left="0" w:firstLine="567"/>
        <w:rPr>
          <w:rFonts w:ascii="Arial" w:hAnsi="Arial" w:cs="Arial"/>
          <w:szCs w:val="22"/>
        </w:rPr>
      </w:pPr>
      <w:r w:rsidRPr="00FD709C">
        <w:rPr>
          <w:rFonts w:ascii="Arial" w:hAnsi="Arial" w:cs="Arial"/>
          <w:szCs w:val="22"/>
        </w:rPr>
        <w:t>PVP vidaus įrenginių išdėstymo plano brėžinys. Brėžinyje turi būti vaizduojama visa įranga kuri bus įrengta konkretaus vykdomo projekto apimtyje, bei įranga reikalinga principinėje schemoje nurodytų perspektyvinių pirminių įrenginių prijungimui ir funkcionalumui.</w:t>
      </w:r>
    </w:p>
    <w:p w14:paraId="4FB6B96D" w14:textId="77777777" w:rsidR="0064260F" w:rsidRPr="00FD709C" w:rsidRDefault="0064260F" w:rsidP="00944528">
      <w:pPr>
        <w:widowControl/>
        <w:numPr>
          <w:ilvl w:val="1"/>
          <w:numId w:val="26"/>
        </w:numPr>
        <w:tabs>
          <w:tab w:val="left" w:pos="0"/>
          <w:tab w:val="left" w:pos="709"/>
          <w:tab w:val="left" w:pos="851"/>
          <w:tab w:val="left" w:pos="1134"/>
          <w:tab w:val="left" w:pos="1276"/>
        </w:tabs>
        <w:suppressAutoHyphens w:val="0"/>
        <w:ind w:left="0" w:firstLine="567"/>
        <w:rPr>
          <w:rFonts w:ascii="Arial" w:hAnsi="Arial" w:cs="Arial"/>
          <w:szCs w:val="22"/>
        </w:rPr>
      </w:pPr>
      <w:r w:rsidRPr="00FD709C">
        <w:rPr>
          <w:rFonts w:ascii="Arial" w:hAnsi="Arial" w:cs="Arial"/>
          <w:szCs w:val="22"/>
        </w:rPr>
        <w:t>Projektinių pasiūlymų sprendiniai turi leisti įgyvendinti visus techninėje užduotyje pateiktus reikalavimus. Jeigu pagal pateiktus projektinius pasiūlymus neįmanoma įvertinti ar bus išpildomi konkretūs techninės užduoties arba norminių dokumentų reikalavimai, projektiniai pasiūlymai turės būti papildyti informacija ir/arba brėžiniais patvirtinančiais šių reikalavimų įgyvendinimo galimybes tolimesniuose projekto etapuose.</w:t>
      </w:r>
    </w:p>
    <w:p w14:paraId="2FF46E07" w14:textId="77777777" w:rsidR="0064260F" w:rsidRPr="00FD709C" w:rsidRDefault="0064260F" w:rsidP="00944528">
      <w:pPr>
        <w:widowControl/>
        <w:numPr>
          <w:ilvl w:val="1"/>
          <w:numId w:val="26"/>
        </w:numPr>
        <w:tabs>
          <w:tab w:val="left" w:pos="0"/>
          <w:tab w:val="left" w:pos="709"/>
          <w:tab w:val="left" w:pos="851"/>
          <w:tab w:val="left" w:pos="1134"/>
          <w:tab w:val="left" w:pos="1276"/>
        </w:tabs>
        <w:suppressAutoHyphens w:val="0"/>
        <w:ind w:left="0" w:firstLine="567"/>
        <w:rPr>
          <w:rFonts w:ascii="Arial" w:hAnsi="Arial" w:cs="Arial"/>
          <w:szCs w:val="22"/>
        </w:rPr>
      </w:pPr>
      <w:r w:rsidRPr="00FD709C">
        <w:rPr>
          <w:rFonts w:ascii="Arial" w:hAnsi="Arial" w:cs="Arial"/>
          <w:szCs w:val="22"/>
        </w:rPr>
        <w:t>Rengiant projektinius pasiūlymus vadovautis STR 1.04.04:2017 „Statinio projektavimas, projekto ekspertizė“ reikalavimais.</w:t>
      </w:r>
      <w:bookmarkEnd w:id="58"/>
    </w:p>
    <w:p w14:paraId="23A0A4B8" w14:textId="3C4BA466" w:rsidR="0064260F" w:rsidRPr="00963ACF" w:rsidRDefault="0064260F" w:rsidP="0064260F">
      <w:pPr>
        <w:pStyle w:val="ListParagraph"/>
        <w:numPr>
          <w:ilvl w:val="0"/>
          <w:numId w:val="26"/>
        </w:numPr>
        <w:tabs>
          <w:tab w:val="left" w:pos="851"/>
          <w:tab w:val="left" w:pos="993"/>
        </w:tabs>
        <w:spacing w:line="276" w:lineRule="auto"/>
        <w:ind w:left="0" w:firstLine="567"/>
        <w:rPr>
          <w:rFonts w:ascii="Arial" w:hAnsi="Arial" w:cs="Arial"/>
          <w:szCs w:val="22"/>
          <w:lang w:val="lt-LT"/>
        </w:rPr>
      </w:pPr>
      <w:r>
        <w:rPr>
          <w:rFonts w:ascii="Arial" w:hAnsi="Arial" w:cs="Arial"/>
          <w:color w:val="000000" w:themeColor="text1"/>
          <w:lang w:val="lt-LT"/>
        </w:rPr>
        <w:t xml:space="preserve">Jeigu </w:t>
      </w:r>
      <w:r w:rsidR="002579A6">
        <w:rPr>
          <w:rFonts w:ascii="Arial" w:hAnsi="Arial" w:cs="Arial"/>
          <w:color w:val="000000" w:themeColor="text1"/>
          <w:lang w:val="lt-LT"/>
        </w:rPr>
        <w:t xml:space="preserve">AB </w:t>
      </w:r>
      <w:r>
        <w:rPr>
          <w:rFonts w:ascii="Arial" w:hAnsi="Arial" w:cs="Arial"/>
          <w:color w:val="000000" w:themeColor="text1"/>
          <w:lang w:val="lt-LT"/>
        </w:rPr>
        <w:t xml:space="preserve">ESO dalyje bus projektuojamas PT SRKAS, </w:t>
      </w:r>
      <w:r w:rsidRPr="00963ACF">
        <w:rPr>
          <w:rFonts w:ascii="Arial" w:hAnsi="Arial" w:cs="Arial"/>
          <w:color w:val="000000" w:themeColor="text1"/>
          <w:lang w:val="lt-LT"/>
        </w:rPr>
        <w:t xml:space="preserve">PT dalies projekte pateikti naujai įrengiamos PT SRKAS išpildymo brėžinį nurodant ST dalyje esančius jos maitinimo šaltinius. Nurodyti PT SRKAS įrengimo vietą </w:t>
      </w:r>
      <w:r w:rsidRPr="00963ACF">
        <w:rPr>
          <w:rFonts w:ascii="Arial" w:hAnsi="Arial" w:cs="Arial"/>
          <w:szCs w:val="22"/>
          <w:lang w:val="lt-LT"/>
        </w:rPr>
        <w:t>pastotės teritorijoje. PT SRKAS turi turėti 2 maitinimo šaltinius.</w:t>
      </w:r>
      <w:r w:rsidRPr="00B35035">
        <w:rPr>
          <w:rFonts w:ascii="Arial" w:hAnsi="Arial" w:cs="Arial"/>
          <w:szCs w:val="22"/>
          <w:lang w:val="lt-LT"/>
        </w:rPr>
        <w:t xml:space="preserve"> </w:t>
      </w:r>
    </w:p>
    <w:p w14:paraId="64DBEAF4" w14:textId="17E2A19F" w:rsidR="0064260F" w:rsidRPr="00B35035" w:rsidRDefault="0064260F" w:rsidP="0064260F">
      <w:pPr>
        <w:pStyle w:val="ListParagraph"/>
        <w:numPr>
          <w:ilvl w:val="0"/>
          <w:numId w:val="26"/>
        </w:numPr>
        <w:tabs>
          <w:tab w:val="left" w:pos="851"/>
          <w:tab w:val="left" w:pos="993"/>
        </w:tabs>
        <w:spacing w:line="276" w:lineRule="auto"/>
        <w:ind w:left="0" w:firstLine="567"/>
        <w:rPr>
          <w:rFonts w:ascii="Arial" w:hAnsi="Arial" w:cs="Arial"/>
          <w:szCs w:val="22"/>
          <w:lang w:val="lt-LT"/>
        </w:rPr>
      </w:pPr>
      <w:r>
        <w:rPr>
          <w:rFonts w:ascii="Arial" w:hAnsi="Arial" w:cs="Arial"/>
          <w:color w:val="000000" w:themeColor="text1"/>
          <w:lang w:val="lt-LT"/>
        </w:rPr>
        <w:t xml:space="preserve">Jeigu </w:t>
      </w:r>
      <w:r w:rsidR="002579A6">
        <w:rPr>
          <w:rFonts w:ascii="Arial" w:hAnsi="Arial" w:cs="Arial"/>
          <w:color w:val="000000" w:themeColor="text1"/>
          <w:lang w:val="lt-LT"/>
        </w:rPr>
        <w:t xml:space="preserve">AB </w:t>
      </w:r>
      <w:r>
        <w:rPr>
          <w:rFonts w:ascii="Arial" w:hAnsi="Arial" w:cs="Arial"/>
          <w:color w:val="000000" w:themeColor="text1"/>
          <w:lang w:val="lt-LT"/>
        </w:rPr>
        <w:t xml:space="preserve">ESO dalyje bus projektuojamas PT SRKAS, </w:t>
      </w:r>
      <w:r>
        <w:rPr>
          <w:rFonts w:ascii="Arial" w:hAnsi="Arial" w:cs="Arial"/>
          <w:szCs w:val="22"/>
          <w:lang w:val="lt-LT"/>
        </w:rPr>
        <w:t>s</w:t>
      </w:r>
      <w:r w:rsidRPr="00963ACF">
        <w:rPr>
          <w:rFonts w:ascii="Arial" w:hAnsi="Arial" w:cs="Arial"/>
          <w:szCs w:val="22"/>
          <w:lang w:val="lt-LT"/>
        </w:rPr>
        <w:t xml:space="preserve">uprojektuoti PT teritorijoje naują PT KSSRS su ARĮ funkcija, iš kurios turi būti suprojektuotas esamų PT dalies kintamosios srovės vartotojų maitinimas. Suprojektuoti PT KSSRS maitinimą nuo PT SRKAS. </w:t>
      </w:r>
      <w:r w:rsidRPr="00B35035">
        <w:rPr>
          <w:rFonts w:ascii="Arial" w:hAnsi="Arial" w:cs="Arial"/>
          <w:szCs w:val="22"/>
          <w:lang w:val="lt-LT"/>
        </w:rPr>
        <w:t xml:space="preserve"> </w:t>
      </w:r>
    </w:p>
    <w:p w14:paraId="74DF54FB" w14:textId="0CB38835" w:rsidR="0064260F" w:rsidRPr="00963ACF" w:rsidRDefault="002579A6" w:rsidP="0064260F">
      <w:pPr>
        <w:pStyle w:val="ListParagraph"/>
        <w:numPr>
          <w:ilvl w:val="0"/>
          <w:numId w:val="26"/>
        </w:numPr>
        <w:tabs>
          <w:tab w:val="left" w:pos="851"/>
          <w:tab w:val="left" w:pos="993"/>
        </w:tabs>
        <w:spacing w:line="276" w:lineRule="auto"/>
        <w:ind w:left="0" w:firstLine="567"/>
        <w:rPr>
          <w:rFonts w:ascii="Arial" w:hAnsi="Arial" w:cs="Arial"/>
          <w:color w:val="000000" w:themeColor="text1"/>
          <w:lang w:val="lt-LT"/>
        </w:rPr>
      </w:pPr>
      <w:r>
        <w:rPr>
          <w:rFonts w:ascii="Arial" w:hAnsi="Arial" w:cs="Arial"/>
          <w:color w:val="000000" w:themeColor="text1"/>
          <w:lang w:val="lt-LT"/>
        </w:rPr>
        <w:t>Techniniame darbo p</w:t>
      </w:r>
      <w:r w:rsidR="0064260F" w:rsidRPr="00963ACF">
        <w:rPr>
          <w:rFonts w:ascii="Arial" w:hAnsi="Arial" w:cs="Arial"/>
          <w:color w:val="000000" w:themeColor="text1"/>
          <w:lang w:val="lt-LT"/>
        </w:rPr>
        <w:t>rojekte turi būti pateikiami skaičiavimai arba selektyvumo kreivės, kuriais vadovaujamasi parenkant automatinius jungiklius.</w:t>
      </w:r>
    </w:p>
    <w:p w14:paraId="36CC1C37" w14:textId="77777777" w:rsidR="0064260F" w:rsidRPr="00963ACF" w:rsidRDefault="0064260F" w:rsidP="0064260F">
      <w:pPr>
        <w:pStyle w:val="ListParagraph"/>
        <w:numPr>
          <w:ilvl w:val="0"/>
          <w:numId w:val="26"/>
        </w:numPr>
        <w:tabs>
          <w:tab w:val="left" w:pos="851"/>
          <w:tab w:val="left" w:pos="993"/>
        </w:tabs>
        <w:spacing w:line="276" w:lineRule="auto"/>
        <w:ind w:left="0" w:firstLine="567"/>
        <w:rPr>
          <w:rFonts w:ascii="Arial" w:hAnsi="Arial" w:cs="Arial"/>
          <w:color w:val="000000" w:themeColor="text1"/>
          <w:lang w:val="lt-LT"/>
        </w:rPr>
      </w:pPr>
      <w:r w:rsidRPr="00963ACF">
        <w:rPr>
          <w:rFonts w:ascii="Arial" w:hAnsi="Arial" w:cs="Arial"/>
          <w:color w:val="000000" w:themeColor="text1"/>
          <w:lang w:val="lt-LT"/>
        </w:rPr>
        <w:t xml:space="preserve">Visais atvejais turi būti suprojektuotas PT SR maitinimas iš dviejų nepriklausomų šaltinių. </w:t>
      </w:r>
    </w:p>
    <w:bookmarkEnd w:id="55"/>
    <w:p w14:paraId="71155AAA" w14:textId="28D98EF3" w:rsidR="00132258" w:rsidRPr="00447AE3" w:rsidRDefault="002E0D53" w:rsidP="00132258">
      <w:pPr>
        <w:widowControl/>
        <w:tabs>
          <w:tab w:val="left" w:pos="0"/>
        </w:tabs>
        <w:suppressAutoHyphens w:val="0"/>
        <w:ind w:left="426" w:firstLine="0"/>
        <w:jc w:val="right"/>
        <w:rPr>
          <w:rStyle w:val="Hyperlink"/>
          <w:rFonts w:ascii="Arial" w:hAnsi="Arial" w:cs="Arial"/>
          <w:szCs w:val="22"/>
        </w:rPr>
      </w:pPr>
      <w:r w:rsidRPr="00447AE3">
        <w:fldChar w:fldCharType="begin"/>
      </w:r>
      <w:r w:rsidRPr="00447AE3">
        <w:rPr>
          <w:rFonts w:ascii="Arial" w:hAnsi="Arial" w:cs="Arial"/>
          <w:szCs w:val="22"/>
        </w:rPr>
        <w:instrText>HYPERLINK \l "tyrinys"</w:instrText>
      </w:r>
      <w:r w:rsidRPr="00447AE3">
        <w:fldChar w:fldCharType="separate"/>
      </w:r>
      <w:r w:rsidR="00132258" w:rsidRPr="00447AE3">
        <w:rPr>
          <w:rStyle w:val="Hyperlink"/>
          <w:rFonts w:ascii="Arial" w:hAnsi="Arial" w:cs="Arial"/>
          <w:i/>
          <w:szCs w:val="22"/>
        </w:rPr>
        <w:t>į turinį</w:t>
      </w:r>
      <w:r w:rsidRPr="00447AE3">
        <w:rPr>
          <w:rStyle w:val="Hyperlink"/>
          <w:rFonts w:ascii="Arial" w:hAnsi="Arial" w:cs="Arial"/>
          <w:i/>
          <w:iCs/>
          <w:szCs w:val="22"/>
        </w:rPr>
        <w:fldChar w:fldCharType="end"/>
      </w:r>
    </w:p>
    <w:p w14:paraId="2AABA167" w14:textId="46034F68" w:rsidR="000F1F4E" w:rsidRPr="00447AE3" w:rsidRDefault="00B62D15" w:rsidP="005743AA">
      <w:pPr>
        <w:pStyle w:val="Heading3"/>
        <w:tabs>
          <w:tab w:val="left" w:pos="851"/>
          <w:tab w:val="left" w:pos="993"/>
        </w:tabs>
        <w:rPr>
          <w:rFonts w:ascii="Arial" w:hAnsi="Arial" w:cs="Arial"/>
          <w:szCs w:val="22"/>
        </w:rPr>
      </w:pPr>
      <w:bookmarkStart w:id="59" w:name="_skyrius._Reikalavimai_relinei"/>
      <w:bookmarkStart w:id="60" w:name="_Toc216098807"/>
      <w:bookmarkEnd w:id="59"/>
      <w:r w:rsidRPr="00447AE3">
        <w:rPr>
          <w:rFonts w:ascii="Arial" w:hAnsi="Arial" w:cs="Arial"/>
          <w:szCs w:val="22"/>
        </w:rPr>
        <w:t xml:space="preserve">skyrius. </w:t>
      </w:r>
      <w:r w:rsidR="000F1F4E" w:rsidRPr="00447AE3">
        <w:rPr>
          <w:rFonts w:ascii="Arial" w:hAnsi="Arial" w:cs="Arial"/>
          <w:szCs w:val="22"/>
        </w:rPr>
        <w:t>Reikalavimai relinei apsaugai ir automatikai</w:t>
      </w:r>
      <w:bookmarkEnd w:id="60"/>
    </w:p>
    <w:p w14:paraId="4C903E87" w14:textId="77777777" w:rsidR="00447AE3" w:rsidRPr="00447AE3" w:rsidRDefault="00447AE3" w:rsidP="009C4E39">
      <w:pPr>
        <w:widowControl/>
        <w:numPr>
          <w:ilvl w:val="0"/>
          <w:numId w:val="32"/>
        </w:numPr>
        <w:tabs>
          <w:tab w:val="left" w:pos="0"/>
          <w:tab w:val="left" w:pos="851"/>
          <w:tab w:val="left" w:pos="993"/>
        </w:tabs>
        <w:suppressAutoHyphens w:val="0"/>
        <w:ind w:left="0" w:firstLine="567"/>
        <w:rPr>
          <w:rFonts w:ascii="Arial" w:hAnsi="Arial" w:cs="Arial"/>
        </w:rPr>
      </w:pPr>
      <w:bookmarkStart w:id="61" w:name="_Hlk124408416"/>
      <w:bookmarkStart w:id="62" w:name="_Hlk164770168"/>
      <w:bookmarkStart w:id="63" w:name="_Hlk165546752"/>
      <w:r w:rsidRPr="006C3AAE">
        <w:rPr>
          <w:rFonts w:ascii="Arial" w:hAnsi="Arial" w:cs="Arial"/>
        </w:rPr>
        <w:t>Atlikti visus reikiamus RAA pakeitimus PT dalyje ryšium su ST dalies galios transformatoriaus pakeitimu.</w:t>
      </w:r>
    </w:p>
    <w:p w14:paraId="54BB8F31" w14:textId="77777777" w:rsidR="00447AE3" w:rsidRPr="00447AE3" w:rsidRDefault="00447AE3" w:rsidP="00447AE3">
      <w:pPr>
        <w:widowControl/>
        <w:numPr>
          <w:ilvl w:val="0"/>
          <w:numId w:val="32"/>
        </w:numPr>
        <w:tabs>
          <w:tab w:val="left" w:pos="0"/>
          <w:tab w:val="left" w:pos="851"/>
          <w:tab w:val="left" w:pos="993"/>
        </w:tabs>
        <w:suppressAutoHyphens w:val="0"/>
        <w:ind w:left="0" w:firstLine="567"/>
        <w:rPr>
          <w:rFonts w:ascii="Arial" w:hAnsi="Arial" w:cs="Arial"/>
        </w:rPr>
      </w:pPr>
      <w:r w:rsidRPr="00447AE3">
        <w:rPr>
          <w:rFonts w:ascii="Arial" w:hAnsi="Arial" w:cs="Arial"/>
        </w:rPr>
        <w:t xml:space="preserve">Techniniame darbo projekte atlikti skaičiavimus ir pateikti išvadas dėl srovės transformatorių tinkamumo RAA reikmėms. </w:t>
      </w:r>
    </w:p>
    <w:p w14:paraId="3A7135F3" w14:textId="77777777" w:rsidR="00447AE3" w:rsidRPr="00447AE3" w:rsidRDefault="00447AE3" w:rsidP="00447AE3">
      <w:pPr>
        <w:widowControl/>
        <w:numPr>
          <w:ilvl w:val="0"/>
          <w:numId w:val="32"/>
        </w:numPr>
        <w:tabs>
          <w:tab w:val="left" w:pos="0"/>
          <w:tab w:val="left" w:pos="851"/>
          <w:tab w:val="left" w:pos="993"/>
        </w:tabs>
        <w:suppressAutoHyphens w:val="0"/>
        <w:ind w:left="0" w:firstLine="567"/>
        <w:rPr>
          <w:rFonts w:ascii="Arial" w:hAnsi="Arial" w:cs="Arial"/>
        </w:rPr>
      </w:pPr>
      <w:r w:rsidRPr="00447AE3">
        <w:rPr>
          <w:rFonts w:ascii="Arial" w:hAnsi="Arial" w:cs="Arial"/>
        </w:rPr>
        <w:t xml:space="preserve">Suprojektuoti ir atlikti būtinus pakeitimus 110 kV </w:t>
      </w:r>
      <w:bookmarkStart w:id="64" w:name="_Hlk72336432"/>
      <w:r w:rsidRPr="00447AE3">
        <w:rPr>
          <w:rFonts w:ascii="Arial" w:hAnsi="Arial" w:cs="Arial"/>
        </w:rPr>
        <w:t>jungtuvo išjungimo</w:t>
      </w:r>
      <w:bookmarkEnd w:id="64"/>
      <w:r w:rsidRPr="00447AE3">
        <w:rPr>
          <w:rFonts w:ascii="Arial" w:hAnsi="Arial" w:cs="Arial"/>
        </w:rPr>
        <w:t xml:space="preserve"> nuo ST relinių apsaugų grandinėse, išsaugant esamus 110 kV relinės apsaugos išpildymo principus.</w:t>
      </w:r>
    </w:p>
    <w:p w14:paraId="242F7B61" w14:textId="77777777" w:rsidR="00447AE3" w:rsidRPr="00447AE3" w:rsidRDefault="00447AE3" w:rsidP="00447AE3">
      <w:pPr>
        <w:widowControl/>
        <w:numPr>
          <w:ilvl w:val="0"/>
          <w:numId w:val="32"/>
        </w:numPr>
        <w:tabs>
          <w:tab w:val="left" w:pos="0"/>
          <w:tab w:val="left" w:pos="851"/>
        </w:tabs>
        <w:suppressAutoHyphens w:val="0"/>
        <w:ind w:left="0" w:firstLine="567"/>
        <w:rPr>
          <w:rFonts w:ascii="Arial" w:hAnsi="Arial" w:cs="Arial"/>
        </w:rPr>
      </w:pPr>
      <w:r w:rsidRPr="00447AE3">
        <w:rPr>
          <w:rFonts w:ascii="Arial" w:hAnsi="Arial" w:cs="Arial"/>
        </w:rPr>
        <w:t>Suprojektuoti esamų galios transformatorių 110 kV dalies skyriklio, jungtuvo, įžemiklio saugos blokuočių grandinių būtinus pakeitimus dėl ST dalies galios transformatoriaus keitimo.</w:t>
      </w:r>
    </w:p>
    <w:p w14:paraId="4C9CF262" w14:textId="79251F71" w:rsidR="00447AE3" w:rsidRPr="00447AE3" w:rsidRDefault="00447AE3" w:rsidP="00447AE3">
      <w:pPr>
        <w:widowControl/>
        <w:numPr>
          <w:ilvl w:val="0"/>
          <w:numId w:val="32"/>
        </w:numPr>
        <w:tabs>
          <w:tab w:val="left" w:pos="0"/>
          <w:tab w:val="left" w:pos="851"/>
          <w:tab w:val="left" w:pos="993"/>
        </w:tabs>
        <w:suppressAutoHyphens w:val="0"/>
        <w:ind w:left="0" w:firstLine="567"/>
        <w:rPr>
          <w:rFonts w:ascii="Arial" w:hAnsi="Arial" w:cs="Arial"/>
        </w:rPr>
      </w:pPr>
      <w:r w:rsidRPr="00447AE3">
        <w:rPr>
          <w:rFonts w:ascii="Arial" w:hAnsi="Arial" w:cs="Arial"/>
        </w:rPr>
        <w:t xml:space="preserve">Į šio </w:t>
      </w:r>
      <w:r w:rsidR="0065016F">
        <w:rPr>
          <w:rFonts w:ascii="Arial" w:hAnsi="Arial" w:cs="Arial"/>
        </w:rPr>
        <w:t xml:space="preserve">techninio darbo </w:t>
      </w:r>
      <w:r w:rsidRPr="00447AE3">
        <w:rPr>
          <w:rFonts w:ascii="Arial" w:hAnsi="Arial" w:cs="Arial"/>
        </w:rPr>
        <w:t xml:space="preserve">projekto kaštus įtraukti ir techniniame darbo projekte numatyti poreikį </w:t>
      </w:r>
      <w:proofErr w:type="spellStart"/>
      <w:r w:rsidRPr="00447AE3">
        <w:rPr>
          <w:rFonts w:ascii="Arial" w:hAnsi="Arial" w:cs="Arial"/>
        </w:rPr>
        <w:t>Vytėnų</w:t>
      </w:r>
      <w:proofErr w:type="spellEnd"/>
      <w:r w:rsidRPr="00447AE3">
        <w:rPr>
          <w:rFonts w:ascii="Arial" w:hAnsi="Arial" w:cs="Arial"/>
        </w:rPr>
        <w:t xml:space="preserve"> TP atlikti RAA derinimą, konfigūravimą, kompleksinius bandymus, naujos ir esamos RAA įrangos nuostatų keitimą, instrukcijų ir kitos dokumentacijos atnaujinimą bei suderinimą su PSO.</w:t>
      </w:r>
    </w:p>
    <w:p w14:paraId="3C0B71A5" w14:textId="675D933C" w:rsidR="00447AE3" w:rsidRPr="00447AE3" w:rsidRDefault="00447AE3" w:rsidP="00447AE3">
      <w:pPr>
        <w:widowControl/>
        <w:numPr>
          <w:ilvl w:val="0"/>
          <w:numId w:val="32"/>
        </w:numPr>
        <w:tabs>
          <w:tab w:val="left" w:pos="0"/>
          <w:tab w:val="left" w:pos="851"/>
          <w:tab w:val="left" w:pos="993"/>
        </w:tabs>
        <w:suppressAutoHyphens w:val="0"/>
        <w:ind w:left="0" w:firstLine="567"/>
        <w:rPr>
          <w:rFonts w:ascii="Arial" w:hAnsi="Arial" w:cs="Arial"/>
        </w:rPr>
      </w:pPr>
      <w:r w:rsidRPr="00447AE3">
        <w:rPr>
          <w:rFonts w:ascii="Arial" w:hAnsi="Arial" w:cs="Arial"/>
        </w:rPr>
        <w:t>Į šio projekto kaštus įtraukti ir techniniame darbo projekte numatyti poreikį atlikti RAA nuostatų keitimą Jurbarko TP  L-</w:t>
      </w:r>
      <w:proofErr w:type="spellStart"/>
      <w:r w:rsidRPr="00447AE3">
        <w:rPr>
          <w:rFonts w:ascii="Arial" w:hAnsi="Arial" w:cs="Arial"/>
        </w:rPr>
        <w:t>Vytėnai</w:t>
      </w:r>
      <w:proofErr w:type="spellEnd"/>
      <w:r w:rsidRPr="00447AE3">
        <w:rPr>
          <w:rFonts w:ascii="Arial" w:hAnsi="Arial" w:cs="Arial"/>
        </w:rPr>
        <w:t xml:space="preserve"> 110 kV linijų </w:t>
      </w:r>
      <w:proofErr w:type="spellStart"/>
      <w:r w:rsidRPr="00447AE3">
        <w:rPr>
          <w:rFonts w:ascii="Arial" w:hAnsi="Arial" w:cs="Arial"/>
        </w:rPr>
        <w:t>prijungin</w:t>
      </w:r>
      <w:r>
        <w:rPr>
          <w:rFonts w:ascii="Arial" w:hAnsi="Arial" w:cs="Arial"/>
        </w:rPr>
        <w:t>yje</w:t>
      </w:r>
      <w:proofErr w:type="spellEnd"/>
      <w:r w:rsidRPr="00447AE3">
        <w:rPr>
          <w:rFonts w:ascii="Arial" w:hAnsi="Arial" w:cs="Arial"/>
        </w:rPr>
        <w:t>.</w:t>
      </w:r>
    </w:p>
    <w:p w14:paraId="1E138AD4" w14:textId="7C55B6F7" w:rsidR="00447AE3" w:rsidRPr="00447AE3" w:rsidRDefault="00447AE3" w:rsidP="00447AE3">
      <w:pPr>
        <w:widowControl/>
        <w:numPr>
          <w:ilvl w:val="0"/>
          <w:numId w:val="32"/>
        </w:numPr>
        <w:tabs>
          <w:tab w:val="left" w:pos="0"/>
          <w:tab w:val="left" w:pos="851"/>
          <w:tab w:val="left" w:pos="993"/>
        </w:tabs>
        <w:suppressAutoHyphens w:val="0"/>
        <w:ind w:left="0" w:firstLine="567"/>
        <w:rPr>
          <w:rFonts w:ascii="Arial" w:hAnsi="Arial" w:cs="Arial"/>
        </w:rPr>
      </w:pPr>
      <w:r w:rsidRPr="00447AE3">
        <w:rPr>
          <w:rFonts w:ascii="Arial" w:hAnsi="Arial" w:cs="Arial"/>
        </w:rPr>
        <w:t>PT</w:t>
      </w:r>
      <w:r w:rsidRPr="00447AE3">
        <w:rPr>
          <w:rFonts w:ascii="Arial" w:eastAsia="Calibri" w:hAnsi="Arial" w:cs="Arial"/>
          <w:bCs/>
          <w:iCs/>
        </w:rPr>
        <w:t xml:space="preserve"> dalies pakeitimų techninio darbo projekto byloje numatyti kompleksinius RAA įtaisų bandymus </w:t>
      </w:r>
      <w:proofErr w:type="spellStart"/>
      <w:r w:rsidRPr="00447AE3">
        <w:rPr>
          <w:rFonts w:ascii="Arial" w:hAnsi="Arial" w:cs="Arial"/>
        </w:rPr>
        <w:t>Vytėnų</w:t>
      </w:r>
      <w:proofErr w:type="spellEnd"/>
      <w:r w:rsidRPr="00447AE3">
        <w:rPr>
          <w:rFonts w:ascii="Arial" w:hAnsi="Arial" w:cs="Arial"/>
        </w:rPr>
        <w:t xml:space="preserve"> TP ryšium su ST dalies galios transformatoriaus pakeitimu.</w:t>
      </w:r>
    </w:p>
    <w:p w14:paraId="6EC1B038" w14:textId="77777777" w:rsidR="00447AE3" w:rsidRPr="00447AE3" w:rsidRDefault="00447AE3" w:rsidP="00447AE3">
      <w:pPr>
        <w:widowControl/>
        <w:numPr>
          <w:ilvl w:val="0"/>
          <w:numId w:val="32"/>
        </w:numPr>
        <w:tabs>
          <w:tab w:val="left" w:pos="0"/>
          <w:tab w:val="left" w:pos="851"/>
          <w:tab w:val="left" w:pos="993"/>
        </w:tabs>
        <w:suppressAutoHyphens w:val="0"/>
        <w:ind w:left="0" w:firstLine="567"/>
        <w:rPr>
          <w:rFonts w:ascii="Arial" w:hAnsi="Arial" w:cs="Arial"/>
        </w:rPr>
      </w:pPr>
      <w:r w:rsidRPr="00447AE3">
        <w:rPr>
          <w:rFonts w:ascii="Arial" w:hAnsi="Arial" w:cs="Arial"/>
        </w:rPr>
        <w:t xml:space="preserve">Kompleksinius bandymus atlikti vadovaujantis AB LITGRID forma pateikiama </w:t>
      </w:r>
      <w:hyperlink r:id="rId20" w:history="1">
        <w:r w:rsidRPr="00447AE3">
          <w:rPr>
            <w:rFonts w:ascii="Arial" w:hAnsi="Arial" w:cs="Arial"/>
          </w:rPr>
          <w:t>www.litgrid.eu</w:t>
        </w:r>
      </w:hyperlink>
      <w:r w:rsidRPr="00447AE3">
        <w:rPr>
          <w:rFonts w:ascii="Arial" w:hAnsi="Arial" w:cs="Arial"/>
        </w:rPr>
        <w:t>: Tinklo plėtra &gt; Standartiniai techniniai reikalavimai &gt; Relinė apsauga ir automatika &gt; RAA kompleksinių bandymų aprašas.</w:t>
      </w:r>
    </w:p>
    <w:p w14:paraId="17923FF2" w14:textId="77777777" w:rsidR="00447AE3" w:rsidRPr="00447AE3" w:rsidRDefault="00447AE3" w:rsidP="00447AE3">
      <w:pPr>
        <w:widowControl/>
        <w:numPr>
          <w:ilvl w:val="0"/>
          <w:numId w:val="32"/>
        </w:numPr>
        <w:tabs>
          <w:tab w:val="left" w:pos="0"/>
          <w:tab w:val="left" w:pos="851"/>
          <w:tab w:val="left" w:pos="993"/>
        </w:tabs>
        <w:suppressAutoHyphens w:val="0"/>
        <w:ind w:left="0" w:firstLine="567"/>
        <w:rPr>
          <w:rFonts w:ascii="Arial" w:hAnsi="Arial" w:cs="Arial"/>
        </w:rPr>
      </w:pPr>
      <w:r w:rsidRPr="00447AE3">
        <w:rPr>
          <w:rFonts w:ascii="Arial" w:hAnsi="Arial" w:cs="Arial"/>
        </w:rPr>
        <w:t>Turi būti atlikti visi reikalingi montažinių ir principinių schemų, dokumentacijos pataisymai ir papildymai PT dalyje ryšium su ST dalies rekonstrukcija</w:t>
      </w:r>
      <w:bookmarkEnd w:id="61"/>
      <w:r w:rsidRPr="00447AE3">
        <w:rPr>
          <w:rFonts w:ascii="Arial" w:hAnsi="Arial" w:cs="Arial"/>
        </w:rPr>
        <w:t>.</w:t>
      </w:r>
    </w:p>
    <w:bookmarkEnd w:id="62"/>
    <w:bookmarkEnd w:id="63"/>
    <w:p w14:paraId="1DBADFDD" w14:textId="77777777" w:rsidR="00F06187" w:rsidRPr="00447AE3" w:rsidRDefault="00F06187" w:rsidP="00447AE3">
      <w:pPr>
        <w:widowControl/>
        <w:numPr>
          <w:ilvl w:val="0"/>
          <w:numId w:val="32"/>
        </w:numPr>
        <w:tabs>
          <w:tab w:val="left" w:pos="0"/>
          <w:tab w:val="left" w:pos="851"/>
          <w:tab w:val="left" w:pos="993"/>
        </w:tabs>
        <w:suppressAutoHyphens w:val="0"/>
        <w:ind w:left="0" w:firstLine="567"/>
        <w:rPr>
          <w:rFonts w:ascii="Arial" w:hAnsi="Arial" w:cs="Arial"/>
          <w:bCs/>
          <w:szCs w:val="22"/>
          <w:lang w:eastAsia="ar-SA"/>
        </w:rPr>
      </w:pPr>
      <w:r w:rsidRPr="00447AE3">
        <w:rPr>
          <w:rFonts w:ascii="Arial" w:hAnsi="Arial" w:cs="Arial"/>
          <w:bCs/>
          <w:szCs w:val="22"/>
          <w:lang w:eastAsia="ar-SA"/>
        </w:rPr>
        <w:t xml:space="preserve">RAA </w:t>
      </w:r>
      <w:r w:rsidRPr="00B30782">
        <w:rPr>
          <w:rFonts w:ascii="Arial" w:hAnsi="Arial" w:cs="Arial"/>
        </w:rPr>
        <w:t>nuostatų</w:t>
      </w:r>
      <w:r w:rsidRPr="00447AE3">
        <w:rPr>
          <w:rFonts w:ascii="Arial" w:hAnsi="Arial" w:cs="Arial"/>
          <w:bCs/>
          <w:szCs w:val="22"/>
          <w:lang w:eastAsia="ar-SA"/>
        </w:rPr>
        <w:t xml:space="preserve"> išdavimas ir keitimas:</w:t>
      </w:r>
    </w:p>
    <w:p w14:paraId="252AE2ED" w14:textId="77777777" w:rsidR="00F06187" w:rsidRPr="00447AE3" w:rsidRDefault="00F06187" w:rsidP="00F9367E">
      <w:pPr>
        <w:widowControl/>
        <w:numPr>
          <w:ilvl w:val="1"/>
          <w:numId w:val="32"/>
        </w:numPr>
        <w:tabs>
          <w:tab w:val="left" w:pos="0"/>
          <w:tab w:val="left" w:pos="851"/>
          <w:tab w:val="left" w:pos="993"/>
          <w:tab w:val="left" w:pos="1134"/>
        </w:tabs>
        <w:suppressAutoHyphens w:val="0"/>
        <w:ind w:left="0" w:firstLine="567"/>
        <w:rPr>
          <w:rFonts w:ascii="Arial" w:hAnsi="Arial" w:cs="Arial"/>
        </w:rPr>
      </w:pPr>
      <w:r w:rsidRPr="00447AE3">
        <w:rPr>
          <w:rFonts w:ascii="Arial" w:hAnsi="Arial" w:cs="Arial"/>
        </w:rPr>
        <w:t>sudarant darbų grafiką jame numatyti darbo laiko sąnaudas reikalingas PSO RAA nuostatų skaičiavimų užduočių  parengimui;</w:t>
      </w:r>
    </w:p>
    <w:p w14:paraId="79505611" w14:textId="77777777" w:rsidR="00F06187" w:rsidRPr="00447AE3" w:rsidRDefault="00F06187" w:rsidP="00F9367E">
      <w:pPr>
        <w:widowControl/>
        <w:numPr>
          <w:ilvl w:val="1"/>
          <w:numId w:val="32"/>
        </w:numPr>
        <w:tabs>
          <w:tab w:val="left" w:pos="0"/>
          <w:tab w:val="left" w:pos="851"/>
          <w:tab w:val="left" w:pos="993"/>
          <w:tab w:val="left" w:pos="1134"/>
        </w:tabs>
        <w:suppressAutoHyphens w:val="0"/>
        <w:ind w:left="0" w:firstLine="567"/>
        <w:rPr>
          <w:rFonts w:ascii="Arial" w:hAnsi="Arial" w:cs="Arial"/>
        </w:rPr>
      </w:pPr>
      <w:r w:rsidRPr="00447AE3">
        <w:rPr>
          <w:rFonts w:ascii="Arial" w:hAnsi="Arial" w:cs="Arial"/>
        </w:rPr>
        <w:t>įvertinti/atsižvelgti į RAA nuostatų išdavimo terminus sudarant atjungimų grafiką;</w:t>
      </w:r>
    </w:p>
    <w:p w14:paraId="1A02BE51" w14:textId="77777777" w:rsidR="00F06187" w:rsidRPr="00447AE3" w:rsidRDefault="00F06187" w:rsidP="00F9367E">
      <w:pPr>
        <w:widowControl/>
        <w:numPr>
          <w:ilvl w:val="1"/>
          <w:numId w:val="32"/>
        </w:numPr>
        <w:tabs>
          <w:tab w:val="left" w:pos="0"/>
          <w:tab w:val="left" w:pos="851"/>
          <w:tab w:val="left" w:pos="993"/>
          <w:tab w:val="left" w:pos="1134"/>
        </w:tabs>
        <w:suppressAutoHyphens w:val="0"/>
        <w:ind w:left="0" w:firstLine="567"/>
        <w:rPr>
          <w:rFonts w:ascii="Arial" w:hAnsi="Arial" w:cs="Arial"/>
        </w:rPr>
      </w:pPr>
      <w:r w:rsidRPr="00447AE3">
        <w:rPr>
          <w:rFonts w:ascii="Arial" w:hAnsi="Arial" w:cs="Arial"/>
        </w:rPr>
        <w:t>RAA nuostatų skaičiavimas pradedamas vykdyti suderinus pagrindinę įrangą pagal parengto PSO dalies techninio projekto, kuriam atlikta ekspertizė, techninės specifikacijas, bei pateiktas savininko, kurio įrenginiai prijungiami prie PSO perdavimo tinklo, pirminių įrenginių (kabelinių/oro linijų laidų, galios transformatorių ir k.t. įrenginių) technines charakteristikas reikalingas  nuostatų skaičiavimui;</w:t>
      </w:r>
    </w:p>
    <w:p w14:paraId="764BF1E1" w14:textId="77777777" w:rsidR="00F06187" w:rsidRPr="00447AE3" w:rsidRDefault="00F06187" w:rsidP="00F9367E">
      <w:pPr>
        <w:widowControl/>
        <w:numPr>
          <w:ilvl w:val="1"/>
          <w:numId w:val="32"/>
        </w:numPr>
        <w:tabs>
          <w:tab w:val="left" w:pos="0"/>
          <w:tab w:val="left" w:pos="851"/>
          <w:tab w:val="left" w:pos="993"/>
          <w:tab w:val="left" w:pos="1134"/>
        </w:tabs>
        <w:suppressAutoHyphens w:val="0"/>
        <w:ind w:left="0" w:firstLine="567"/>
        <w:rPr>
          <w:rFonts w:ascii="Arial" w:hAnsi="Arial" w:cs="Arial"/>
        </w:rPr>
      </w:pPr>
      <w:r w:rsidRPr="00447AE3">
        <w:rPr>
          <w:rFonts w:ascii="Arial" w:hAnsi="Arial" w:cs="Arial"/>
        </w:rPr>
        <w:t xml:space="preserve">vienu etapu rekonstruojamai ar statomai naujai pastotei ar skirstyklai (vienam ar keliems </w:t>
      </w:r>
      <w:proofErr w:type="spellStart"/>
      <w:r w:rsidRPr="00447AE3">
        <w:rPr>
          <w:rFonts w:ascii="Arial" w:hAnsi="Arial" w:cs="Arial"/>
        </w:rPr>
        <w:t>prijunginiams</w:t>
      </w:r>
      <w:proofErr w:type="spellEnd"/>
      <w:r w:rsidRPr="00447AE3">
        <w:rPr>
          <w:rFonts w:ascii="Arial" w:hAnsi="Arial" w:cs="Arial"/>
        </w:rPr>
        <w:t xml:space="preserve"> jose), RAA nuostatai išduodami  3 mėnesių laikotarpiu po pagrindinės įrangos suderinimo;</w:t>
      </w:r>
    </w:p>
    <w:p w14:paraId="5A8B3761" w14:textId="77777777" w:rsidR="00F06187" w:rsidRPr="00447AE3" w:rsidRDefault="00F06187" w:rsidP="00F9367E">
      <w:pPr>
        <w:widowControl/>
        <w:numPr>
          <w:ilvl w:val="1"/>
          <w:numId w:val="32"/>
        </w:numPr>
        <w:tabs>
          <w:tab w:val="left" w:pos="0"/>
          <w:tab w:val="left" w:pos="851"/>
          <w:tab w:val="left" w:pos="993"/>
          <w:tab w:val="left" w:pos="1134"/>
        </w:tabs>
        <w:suppressAutoHyphens w:val="0"/>
        <w:ind w:left="0" w:firstLine="567"/>
        <w:rPr>
          <w:rFonts w:ascii="Arial" w:hAnsi="Arial" w:cs="Arial"/>
        </w:rPr>
      </w:pPr>
      <w:r w:rsidRPr="00447AE3">
        <w:rPr>
          <w:rFonts w:ascii="Arial" w:hAnsi="Arial" w:cs="Arial"/>
        </w:rPr>
        <w:t xml:space="preserve">keliais etapais rekonstruojamai ar statomai naujai pastotei ar skirstyklai (vienam ar keliems </w:t>
      </w:r>
      <w:proofErr w:type="spellStart"/>
      <w:r w:rsidRPr="00447AE3">
        <w:rPr>
          <w:rFonts w:ascii="Arial" w:hAnsi="Arial" w:cs="Arial"/>
        </w:rPr>
        <w:t>prijunginiams</w:t>
      </w:r>
      <w:proofErr w:type="spellEnd"/>
      <w:r w:rsidRPr="00447AE3">
        <w:rPr>
          <w:rFonts w:ascii="Arial" w:hAnsi="Arial" w:cs="Arial"/>
        </w:rPr>
        <w:t xml:space="preserve"> jose), RAA nuostatai išduodami kiekvienam etapui atskirai, pirmajam etapui išduodami 3 mėnesių laikotarpių po pagrindinės įrangos suderinimo. Sekantiems etapams išduodami RAA nuostatai po kiekvieno etapo užbaigimo 2 mėnesių laikotarpyje;</w:t>
      </w:r>
    </w:p>
    <w:p w14:paraId="29D85AC8" w14:textId="77777777" w:rsidR="00F06187" w:rsidRPr="00447AE3" w:rsidRDefault="00F06187" w:rsidP="00F9367E">
      <w:pPr>
        <w:widowControl/>
        <w:numPr>
          <w:ilvl w:val="1"/>
          <w:numId w:val="32"/>
        </w:numPr>
        <w:tabs>
          <w:tab w:val="left" w:pos="0"/>
          <w:tab w:val="left" w:pos="851"/>
          <w:tab w:val="left" w:pos="993"/>
          <w:tab w:val="left" w:pos="1134"/>
        </w:tabs>
        <w:suppressAutoHyphens w:val="0"/>
        <w:ind w:left="0" w:firstLine="567"/>
        <w:rPr>
          <w:rFonts w:ascii="Arial" w:hAnsi="Arial" w:cs="Arial"/>
        </w:rPr>
      </w:pPr>
      <w:r w:rsidRPr="00447AE3">
        <w:rPr>
          <w:rFonts w:ascii="Arial" w:hAnsi="Arial" w:cs="Arial"/>
        </w:rPr>
        <w:t xml:space="preserve">keliais etapai rekonstruojamoje ar statomoje pastotėje ar skirstykloje (vienam ar keliems </w:t>
      </w:r>
      <w:proofErr w:type="spellStart"/>
      <w:r w:rsidRPr="00447AE3">
        <w:rPr>
          <w:rFonts w:ascii="Arial" w:hAnsi="Arial" w:cs="Arial"/>
        </w:rPr>
        <w:t>prijunginiams</w:t>
      </w:r>
      <w:proofErr w:type="spellEnd"/>
      <w:r w:rsidRPr="00447AE3">
        <w:rPr>
          <w:rFonts w:ascii="Arial" w:hAnsi="Arial" w:cs="Arial"/>
        </w:rPr>
        <w:t xml:space="preserve"> jose) reikalingoms laikinų sujungimų schemoms RAA nuostatai išduodami 3 savaičių bėgyje suderinus su PSO laikinų sujungimų schema ir atjungimų grafiką;</w:t>
      </w:r>
    </w:p>
    <w:p w14:paraId="0B7D19CA" w14:textId="5A2891A8" w:rsidR="00F06187" w:rsidRPr="00447AE3" w:rsidRDefault="00F06187" w:rsidP="00F9367E">
      <w:pPr>
        <w:widowControl/>
        <w:numPr>
          <w:ilvl w:val="1"/>
          <w:numId w:val="32"/>
        </w:numPr>
        <w:tabs>
          <w:tab w:val="left" w:pos="0"/>
          <w:tab w:val="left" w:pos="851"/>
          <w:tab w:val="left" w:pos="993"/>
          <w:tab w:val="left" w:pos="1134"/>
        </w:tabs>
        <w:suppressAutoHyphens w:val="0"/>
        <w:ind w:left="0" w:firstLine="567"/>
        <w:rPr>
          <w:rFonts w:ascii="Arial" w:hAnsi="Arial" w:cs="Arial"/>
        </w:rPr>
      </w:pPr>
      <w:r w:rsidRPr="00447AE3">
        <w:rPr>
          <w:rFonts w:ascii="Arial" w:hAnsi="Arial" w:cs="Arial"/>
        </w:rPr>
        <w:t xml:space="preserve">pastotėse ir skirstyklose, kuriose RAA nuostatų keitimo poreikis yra susijęs su statoma ar rekonstruojama pastote (vienu ar keliais </w:t>
      </w:r>
      <w:proofErr w:type="spellStart"/>
      <w:r w:rsidRPr="00447AE3">
        <w:rPr>
          <w:rFonts w:ascii="Arial" w:hAnsi="Arial" w:cs="Arial"/>
        </w:rPr>
        <w:t>prijunginiais</w:t>
      </w:r>
      <w:proofErr w:type="spellEnd"/>
      <w:r w:rsidRPr="00447AE3">
        <w:rPr>
          <w:rFonts w:ascii="Arial" w:hAnsi="Arial" w:cs="Arial"/>
        </w:rPr>
        <w:t xml:space="preserve"> jose), RAA nuostatų pakeitimai vykdomi įjungus rekonstruotą ar naujai pastatyta pastotę. Tokiais atvejais RAA nuostatų užduotys išduodamos iki rekonstruojamos ar naujai pastatytos pastotės ar skirstyklos (vieno ar kelių </w:t>
      </w:r>
      <w:proofErr w:type="spellStart"/>
      <w:r w:rsidRPr="00447AE3">
        <w:rPr>
          <w:rFonts w:ascii="Arial" w:hAnsi="Arial" w:cs="Arial"/>
        </w:rPr>
        <w:t>prijunginių</w:t>
      </w:r>
      <w:proofErr w:type="spellEnd"/>
      <w:r w:rsidRPr="00447AE3">
        <w:rPr>
          <w:rFonts w:ascii="Arial" w:hAnsi="Arial" w:cs="Arial"/>
        </w:rPr>
        <w:t xml:space="preserve"> jose) įjungimo po paskutinio rekonstrukcijos ar statybos etapo.</w:t>
      </w:r>
    </w:p>
    <w:p w14:paraId="6B7F678E" w14:textId="3AB7B787" w:rsidR="00132258" w:rsidRPr="00447AE3" w:rsidRDefault="00132258" w:rsidP="00132258">
      <w:pPr>
        <w:widowControl/>
        <w:tabs>
          <w:tab w:val="left" w:pos="0"/>
        </w:tabs>
        <w:suppressAutoHyphens w:val="0"/>
        <w:ind w:left="426" w:firstLine="0"/>
        <w:jc w:val="right"/>
        <w:rPr>
          <w:rFonts w:ascii="Arial" w:hAnsi="Arial" w:cs="Arial"/>
          <w:i/>
          <w:iCs/>
          <w:szCs w:val="22"/>
        </w:rPr>
      </w:pPr>
      <w:hyperlink w:anchor="tyrinys" w:history="1">
        <w:r w:rsidRPr="00447AE3">
          <w:rPr>
            <w:rStyle w:val="Hyperlink"/>
            <w:rFonts w:ascii="Arial" w:hAnsi="Arial" w:cs="Arial"/>
            <w:i/>
            <w:iCs/>
            <w:szCs w:val="22"/>
          </w:rPr>
          <w:t>į turinį</w:t>
        </w:r>
      </w:hyperlink>
    </w:p>
    <w:p w14:paraId="177FAB88" w14:textId="7D2231A9" w:rsidR="00E91395" w:rsidRPr="00447AE3" w:rsidRDefault="00C10AFD" w:rsidP="005743AA">
      <w:pPr>
        <w:pStyle w:val="Heading3"/>
        <w:tabs>
          <w:tab w:val="left" w:pos="851"/>
          <w:tab w:val="left" w:pos="993"/>
        </w:tabs>
        <w:rPr>
          <w:rFonts w:ascii="Arial" w:hAnsi="Arial" w:cs="Arial"/>
          <w:szCs w:val="22"/>
        </w:rPr>
      </w:pPr>
      <w:bookmarkStart w:id="65" w:name="_Toc216098808"/>
      <w:r w:rsidRPr="00447AE3">
        <w:rPr>
          <w:rFonts w:ascii="Arial" w:hAnsi="Arial" w:cs="Arial"/>
          <w:szCs w:val="22"/>
        </w:rPr>
        <w:t>skyrius</w:t>
      </w:r>
      <w:r w:rsidRPr="00447AE3">
        <w:rPr>
          <w:rFonts w:ascii="Arial" w:hAnsi="Arial" w:cs="Arial"/>
          <w:color w:val="000000" w:themeColor="text1"/>
          <w:szCs w:val="22"/>
        </w:rPr>
        <w:t xml:space="preserve">. </w:t>
      </w:r>
      <w:r w:rsidR="00E91395" w:rsidRPr="00447AE3">
        <w:rPr>
          <w:rFonts w:ascii="Arial" w:hAnsi="Arial" w:cs="Arial"/>
          <w:color w:val="000000" w:themeColor="text1"/>
          <w:szCs w:val="22"/>
        </w:rPr>
        <w:t xml:space="preserve">Reikalavimai </w:t>
      </w:r>
      <w:proofErr w:type="spellStart"/>
      <w:r w:rsidR="00E91395" w:rsidRPr="00447AE3">
        <w:rPr>
          <w:rFonts w:ascii="Arial" w:hAnsi="Arial" w:cs="Arial"/>
          <w:color w:val="000000" w:themeColor="text1"/>
          <w:szCs w:val="22"/>
        </w:rPr>
        <w:t>t</w:t>
      </w:r>
      <w:r w:rsidR="00E91395" w:rsidRPr="00447AE3">
        <w:rPr>
          <w:rFonts w:ascii="Arial" w:hAnsi="Arial" w:cs="Arial"/>
          <w:szCs w:val="22"/>
        </w:rPr>
        <w:t>eleinformacijos</w:t>
      </w:r>
      <w:proofErr w:type="spellEnd"/>
      <w:r w:rsidR="00E91395" w:rsidRPr="00447AE3">
        <w:rPr>
          <w:rFonts w:ascii="Arial" w:hAnsi="Arial" w:cs="Arial"/>
          <w:szCs w:val="22"/>
        </w:rPr>
        <w:t xml:space="preserve"> surinkimui ir perdavimui</w:t>
      </w:r>
      <w:bookmarkEnd w:id="65"/>
    </w:p>
    <w:p w14:paraId="51D2D97D" w14:textId="10A431C5" w:rsidR="0064219C" w:rsidRPr="005C716D" w:rsidRDefault="0064219C" w:rsidP="0065016F">
      <w:pPr>
        <w:widowControl/>
        <w:numPr>
          <w:ilvl w:val="0"/>
          <w:numId w:val="46"/>
        </w:numPr>
        <w:tabs>
          <w:tab w:val="left" w:pos="1134"/>
        </w:tabs>
        <w:suppressAutoHyphens w:val="0"/>
        <w:ind w:firstLine="567"/>
      </w:pPr>
      <w:r w:rsidRPr="00CB0462">
        <w:rPr>
          <w:rFonts w:ascii="Arial" w:hAnsi="Arial" w:cs="Arial"/>
          <w:szCs w:val="22"/>
        </w:rPr>
        <w:t>Atsižvelgiant į RAA pakeitimus kitose transformatorinėse pastotėse (</w:t>
      </w:r>
      <w:r>
        <w:rPr>
          <w:rFonts w:ascii="Arial" w:hAnsi="Arial" w:cs="Arial"/>
          <w:color w:val="000000"/>
          <w:szCs w:val="22"/>
        </w:rPr>
        <w:t>Jurbarko TP</w:t>
      </w:r>
      <w:r w:rsidRPr="00CB0462">
        <w:rPr>
          <w:rFonts w:ascii="Arial" w:hAnsi="Arial" w:cs="Arial"/>
          <w:szCs w:val="22"/>
        </w:rPr>
        <w:t xml:space="preserve">), turi būti įvertinti </w:t>
      </w:r>
      <w:proofErr w:type="spellStart"/>
      <w:r w:rsidRPr="00CB0462">
        <w:rPr>
          <w:rFonts w:ascii="Arial" w:hAnsi="Arial" w:cs="Arial"/>
          <w:szCs w:val="22"/>
        </w:rPr>
        <w:t>teleinformacijos</w:t>
      </w:r>
      <w:proofErr w:type="spellEnd"/>
      <w:r w:rsidRPr="00CB0462">
        <w:rPr>
          <w:rFonts w:ascii="Arial" w:hAnsi="Arial" w:cs="Arial"/>
          <w:szCs w:val="22"/>
        </w:rPr>
        <w:t xml:space="preserve"> apimčių pakeitimai, suprojektuoti ir juose atlikti reikiami </w:t>
      </w:r>
      <w:proofErr w:type="spellStart"/>
      <w:r w:rsidRPr="00CB0462">
        <w:rPr>
          <w:rFonts w:ascii="Arial" w:hAnsi="Arial" w:cs="Arial"/>
          <w:szCs w:val="22"/>
        </w:rPr>
        <w:t>teleinformacijos</w:t>
      </w:r>
      <w:proofErr w:type="spellEnd"/>
      <w:r w:rsidRPr="00CB0462">
        <w:rPr>
          <w:rFonts w:ascii="Arial" w:hAnsi="Arial" w:cs="Arial"/>
          <w:szCs w:val="22"/>
        </w:rPr>
        <w:t xml:space="preserve"> surinkimo, perdavimo ir valdymo  pakeitimai.</w:t>
      </w:r>
    </w:p>
    <w:p w14:paraId="20EE7F28" w14:textId="77777777" w:rsidR="0064219C" w:rsidRPr="00CB0462" w:rsidRDefault="0064219C" w:rsidP="0064219C">
      <w:pPr>
        <w:widowControl/>
        <w:numPr>
          <w:ilvl w:val="0"/>
          <w:numId w:val="46"/>
        </w:numPr>
        <w:tabs>
          <w:tab w:val="left" w:pos="1134"/>
        </w:tabs>
        <w:suppressAutoHyphens w:val="0"/>
        <w:ind w:firstLine="567"/>
        <w:rPr>
          <w:rFonts w:ascii="Arial" w:hAnsi="Arial" w:cs="Arial"/>
          <w:szCs w:val="22"/>
        </w:rPr>
      </w:pPr>
      <w:r w:rsidRPr="00CB0462">
        <w:rPr>
          <w:rFonts w:ascii="Arial" w:hAnsi="Arial" w:cs="Arial"/>
          <w:szCs w:val="22"/>
        </w:rPr>
        <w:t>projektavimo metu turi būti suderinti techniniai sprendiniai,  paruošti ir pateikti pilni TSPĮ konfigūracijoje esančių signalų sąrašai, įskaitant rekonstruojamos dalies signalus, rekonstravimo metu naikinamus bei naujus signalus;</w:t>
      </w:r>
    </w:p>
    <w:p w14:paraId="7890E6D6" w14:textId="77777777" w:rsidR="0064219C" w:rsidRPr="005C716D" w:rsidRDefault="0064219C" w:rsidP="0064219C">
      <w:pPr>
        <w:widowControl/>
        <w:numPr>
          <w:ilvl w:val="0"/>
          <w:numId w:val="46"/>
        </w:numPr>
        <w:tabs>
          <w:tab w:val="left" w:pos="1134"/>
        </w:tabs>
        <w:suppressAutoHyphens w:val="0"/>
        <w:ind w:firstLine="567"/>
      </w:pPr>
      <w:r w:rsidRPr="00CB0462">
        <w:rPr>
          <w:rFonts w:ascii="Arial" w:hAnsi="Arial" w:cs="Arial"/>
          <w:szCs w:val="22"/>
        </w:rPr>
        <w:t xml:space="preserve">turi būti atliktas TSPĮ konfigūravimas papildant naujai projektuojama </w:t>
      </w:r>
      <w:proofErr w:type="spellStart"/>
      <w:r w:rsidRPr="00CB0462">
        <w:rPr>
          <w:rFonts w:ascii="Arial" w:hAnsi="Arial" w:cs="Arial"/>
          <w:szCs w:val="22"/>
        </w:rPr>
        <w:t>teleinformacija</w:t>
      </w:r>
      <w:proofErr w:type="spellEnd"/>
      <w:r w:rsidRPr="00CB0462">
        <w:rPr>
          <w:rFonts w:ascii="Arial" w:hAnsi="Arial" w:cs="Arial"/>
          <w:szCs w:val="22"/>
        </w:rPr>
        <w:t>, esant nepakankamiems TSPĮ resursams turi būti atnaujinta ar papildyta TSPĮ aparatinė ir programinė įranga.</w:t>
      </w:r>
    </w:p>
    <w:p w14:paraId="69F4A09E" w14:textId="77777777" w:rsidR="0064219C" w:rsidRPr="00CB0462" w:rsidRDefault="0064219C" w:rsidP="0064219C">
      <w:pPr>
        <w:widowControl/>
        <w:numPr>
          <w:ilvl w:val="0"/>
          <w:numId w:val="46"/>
        </w:numPr>
        <w:tabs>
          <w:tab w:val="left" w:pos="1134"/>
        </w:tabs>
        <w:suppressAutoHyphens w:val="0"/>
        <w:ind w:firstLine="567"/>
        <w:rPr>
          <w:rFonts w:ascii="Arial" w:hAnsi="Arial" w:cs="Arial"/>
          <w:szCs w:val="22"/>
        </w:rPr>
      </w:pPr>
      <w:r w:rsidRPr="00CB0462">
        <w:rPr>
          <w:rFonts w:ascii="Arial" w:hAnsi="Arial" w:cs="Arial"/>
          <w:szCs w:val="22"/>
        </w:rPr>
        <w:t>TSPĮ ir komplektuojamų įrenginių montavimą ir konfigūravimą turi vykdyti įrangos  gamintojo arba jo įgaliotų asmenų sertifikuotose centruose atestuotas personalas. Kvalifikacijos atestatai pateikiami iki darbų pradžios;</w:t>
      </w:r>
    </w:p>
    <w:p w14:paraId="68C2B76B" w14:textId="77777777" w:rsidR="0064219C" w:rsidRPr="00CB0462" w:rsidRDefault="0064219C" w:rsidP="0064219C">
      <w:pPr>
        <w:widowControl/>
        <w:numPr>
          <w:ilvl w:val="0"/>
          <w:numId w:val="46"/>
        </w:numPr>
        <w:tabs>
          <w:tab w:val="left" w:pos="1134"/>
        </w:tabs>
        <w:suppressAutoHyphens w:val="0"/>
        <w:ind w:firstLine="567"/>
        <w:rPr>
          <w:rFonts w:ascii="Arial" w:hAnsi="Arial" w:cs="Arial"/>
          <w:szCs w:val="22"/>
        </w:rPr>
      </w:pPr>
      <w:r w:rsidRPr="00CB0462">
        <w:rPr>
          <w:rFonts w:ascii="Arial" w:hAnsi="Arial" w:cs="Arial"/>
          <w:szCs w:val="22"/>
        </w:rPr>
        <w:t xml:space="preserve">TSPĮ duomenų mainų testavimas (angl. </w:t>
      </w:r>
      <w:proofErr w:type="spellStart"/>
      <w:r w:rsidRPr="00CB0462">
        <w:rPr>
          <w:rFonts w:ascii="Arial" w:hAnsi="Arial" w:cs="Arial"/>
          <w:szCs w:val="22"/>
        </w:rPr>
        <w:t>site</w:t>
      </w:r>
      <w:proofErr w:type="spellEnd"/>
      <w:r w:rsidRPr="00CB0462">
        <w:rPr>
          <w:rFonts w:ascii="Arial" w:hAnsi="Arial" w:cs="Arial"/>
          <w:szCs w:val="22"/>
        </w:rPr>
        <w:t xml:space="preserve"> </w:t>
      </w:r>
      <w:proofErr w:type="spellStart"/>
      <w:r w:rsidRPr="00CB0462">
        <w:rPr>
          <w:rFonts w:ascii="Arial" w:hAnsi="Arial" w:cs="Arial"/>
          <w:szCs w:val="22"/>
        </w:rPr>
        <w:t>acceptance</w:t>
      </w:r>
      <w:proofErr w:type="spellEnd"/>
      <w:r w:rsidRPr="00CB0462">
        <w:rPr>
          <w:rFonts w:ascii="Arial" w:hAnsi="Arial" w:cs="Arial"/>
          <w:szCs w:val="22"/>
        </w:rPr>
        <w:t xml:space="preserve">  </w:t>
      </w:r>
      <w:proofErr w:type="spellStart"/>
      <w:r w:rsidRPr="00CB0462">
        <w:rPr>
          <w:rFonts w:ascii="Arial" w:hAnsi="Arial" w:cs="Arial"/>
          <w:szCs w:val="22"/>
        </w:rPr>
        <w:t>test</w:t>
      </w:r>
      <w:proofErr w:type="spellEnd"/>
      <w:r w:rsidRPr="00CB0462">
        <w:rPr>
          <w:rFonts w:ascii="Arial" w:hAnsi="Arial" w:cs="Arial"/>
          <w:szCs w:val="22"/>
        </w:rPr>
        <w:t xml:space="preserve"> -  SAT) įdiegus(suderinus) įrangą objekte pagal projektą, pateikiant  testavimo protokolą.</w:t>
      </w:r>
    </w:p>
    <w:p w14:paraId="4289383F" w14:textId="77777777" w:rsidR="0064219C" w:rsidRPr="0065016F" w:rsidRDefault="0064219C" w:rsidP="0065016F">
      <w:pPr>
        <w:widowControl/>
        <w:numPr>
          <w:ilvl w:val="0"/>
          <w:numId w:val="46"/>
        </w:numPr>
        <w:tabs>
          <w:tab w:val="left" w:pos="1134"/>
        </w:tabs>
        <w:suppressAutoHyphens w:val="0"/>
        <w:ind w:firstLine="567"/>
        <w:rPr>
          <w:rFonts w:ascii="Arial" w:hAnsi="Arial" w:cs="Arial"/>
          <w:szCs w:val="22"/>
          <w:lang w:val="pt-BR"/>
        </w:rPr>
      </w:pPr>
      <w:proofErr w:type="spellStart"/>
      <w:r w:rsidRPr="00C75E13">
        <w:rPr>
          <w:rFonts w:ascii="Arial" w:hAnsi="Arial" w:cs="Arial"/>
          <w:szCs w:val="22"/>
        </w:rPr>
        <w:t>Teleinformacijos</w:t>
      </w:r>
      <w:proofErr w:type="spellEnd"/>
      <w:r w:rsidRPr="00C75E13">
        <w:rPr>
          <w:rFonts w:ascii="Arial" w:hAnsi="Arial" w:cs="Arial"/>
          <w:szCs w:val="22"/>
        </w:rPr>
        <w:t xml:space="preserve"> surinkimo ir perdavimo dalis techniniame ir darbo projektuose  turi būti pateikta atskirose bylose</w:t>
      </w:r>
      <w:r>
        <w:rPr>
          <w:rFonts w:ascii="Arial" w:hAnsi="Arial" w:cs="Arial"/>
          <w:szCs w:val="22"/>
        </w:rPr>
        <w:t>.</w:t>
      </w:r>
    </w:p>
    <w:p w14:paraId="590FC577" w14:textId="5D16777E" w:rsidR="00584895" w:rsidRPr="00447AE3" w:rsidRDefault="0064219C" w:rsidP="00C75E13">
      <w:pPr>
        <w:pStyle w:val="ListParagraph"/>
        <w:ind w:left="709" w:firstLine="0"/>
        <w:jc w:val="right"/>
        <w:rPr>
          <w:rStyle w:val="Hyperlink"/>
          <w:rFonts w:ascii="Arial" w:hAnsi="Arial" w:cs="Arial"/>
          <w:i/>
          <w:iCs/>
          <w:szCs w:val="22"/>
          <w:lang w:val="lt-LT"/>
        </w:rPr>
      </w:pPr>
      <w:r>
        <w:rPr>
          <w:rFonts w:ascii="Arial" w:hAnsi="Arial" w:cs="Arial"/>
          <w:szCs w:val="22"/>
          <w:lang w:val="lt-LT"/>
        </w:rPr>
        <w:t xml:space="preserve"> </w:t>
      </w:r>
      <w:hyperlink w:anchor="tyrinys" w:history="1">
        <w:r w:rsidR="00584895" w:rsidRPr="00447AE3">
          <w:rPr>
            <w:rStyle w:val="Hyperlink"/>
            <w:rFonts w:ascii="Arial" w:hAnsi="Arial" w:cs="Arial"/>
            <w:i/>
            <w:iCs/>
            <w:szCs w:val="22"/>
            <w:lang w:val="lt-LT"/>
          </w:rPr>
          <w:t>į turinį</w:t>
        </w:r>
      </w:hyperlink>
    </w:p>
    <w:p w14:paraId="3ED1C105" w14:textId="7DFAD85C" w:rsidR="00D60699" w:rsidRPr="00447AE3" w:rsidRDefault="00D60699" w:rsidP="005743AA">
      <w:pPr>
        <w:pStyle w:val="Heading3"/>
        <w:tabs>
          <w:tab w:val="left" w:pos="851"/>
          <w:tab w:val="left" w:pos="993"/>
        </w:tabs>
        <w:rPr>
          <w:rFonts w:ascii="Arial" w:hAnsi="Arial" w:cs="Arial"/>
          <w:szCs w:val="22"/>
        </w:rPr>
      </w:pPr>
      <w:bookmarkStart w:id="66" w:name="_Toc457474921"/>
      <w:bookmarkStart w:id="67" w:name="_Toc135647494"/>
      <w:bookmarkStart w:id="68" w:name="_Toc216098809"/>
      <w:bookmarkStart w:id="69" w:name="_Hlk83297695"/>
      <w:r w:rsidRPr="00447AE3">
        <w:rPr>
          <w:rFonts w:ascii="Arial" w:hAnsi="Arial" w:cs="Arial"/>
          <w:szCs w:val="22"/>
        </w:rPr>
        <w:t>skyrius. Reikalavimai elektros apskaitai ir matavim</w:t>
      </w:r>
      <w:bookmarkEnd w:id="66"/>
      <w:r w:rsidRPr="00447AE3">
        <w:rPr>
          <w:rFonts w:ascii="Arial" w:hAnsi="Arial" w:cs="Arial"/>
          <w:szCs w:val="22"/>
        </w:rPr>
        <w:t>ams</w:t>
      </w:r>
      <w:bookmarkEnd w:id="67"/>
      <w:bookmarkEnd w:id="68"/>
    </w:p>
    <w:p w14:paraId="07B70338" w14:textId="3AA5D73D" w:rsidR="00F44BD1" w:rsidRPr="0065016F" w:rsidRDefault="00592F4F" w:rsidP="00C75E13">
      <w:pPr>
        <w:widowControl/>
        <w:numPr>
          <w:ilvl w:val="0"/>
          <w:numId w:val="55"/>
        </w:numPr>
        <w:tabs>
          <w:tab w:val="left" w:pos="1134"/>
        </w:tabs>
        <w:suppressAutoHyphens w:val="0"/>
        <w:ind w:firstLine="567"/>
        <w:rPr>
          <w:rFonts w:ascii="Arial" w:hAnsi="Arial" w:cs="Arial"/>
          <w:bCs/>
        </w:rPr>
      </w:pPr>
      <w:r w:rsidRPr="0065016F">
        <w:rPr>
          <w:rFonts w:ascii="Arial" w:hAnsi="Arial" w:cs="Arial"/>
        </w:rPr>
        <w:t xml:space="preserve">Atlikti skaičiavimus ir patikrinti, ar pareikalaujamos galios padidėjimas bei AB ESO dalyje atliekami pakeitimai (numatomas 110/10 kV </w:t>
      </w:r>
      <w:proofErr w:type="spellStart"/>
      <w:r w:rsidRPr="0065016F">
        <w:rPr>
          <w:rFonts w:ascii="Arial" w:hAnsi="Arial" w:cs="Arial"/>
        </w:rPr>
        <w:t>Vytėnų</w:t>
      </w:r>
      <w:proofErr w:type="spellEnd"/>
      <w:r w:rsidRPr="0065016F">
        <w:rPr>
          <w:rFonts w:ascii="Arial" w:hAnsi="Arial" w:cs="Arial"/>
        </w:rPr>
        <w:t xml:space="preserve"> TP esamo 6,3 MVA galios transformatoriaus T-1 keitimas į naują 110/10 kV įtampos 10 MVA galios transformatorių) neiššauks pačioje 110/10 kV </w:t>
      </w:r>
      <w:proofErr w:type="spellStart"/>
      <w:r w:rsidRPr="0065016F">
        <w:rPr>
          <w:rFonts w:ascii="Arial" w:hAnsi="Arial" w:cs="Arial"/>
        </w:rPr>
        <w:t>Vytėnų</w:t>
      </w:r>
      <w:proofErr w:type="spellEnd"/>
      <w:r w:rsidRPr="0065016F">
        <w:rPr>
          <w:rFonts w:ascii="Arial" w:hAnsi="Arial" w:cs="Arial"/>
        </w:rPr>
        <w:t xml:space="preserve"> TP AB ESO dalyje sumontuotų elektros apskaitų ir matavimų reikmėms įrengtų PT priklausančių 10 kV srovės (ST) ir/ar įtampos (ĮT) matavimo transformatorių keitimo poreikio. Esant tokiam poreikiui, reikės suprojektuoti esamų 10 kV ST ir/ar ĮT pakeitimą. Komercinei elektros energijos apskaitai parenkami nauji 10 kV ST ir ĮT turės atitikti LST EN 61869 arba lygiaverčio standarto bei Elektros įrenginių įrengimo bendrųjų taisyklių (EĮĮBT) reikalavimus</w:t>
      </w:r>
      <w:r w:rsidR="00F44BD1" w:rsidRPr="0065016F">
        <w:rPr>
          <w:rFonts w:ascii="Arial" w:hAnsi="Arial" w:cs="Arial"/>
        </w:rPr>
        <w:t>:</w:t>
      </w:r>
    </w:p>
    <w:p w14:paraId="44863E01" w14:textId="472B401D" w:rsidR="001B10A4" w:rsidRPr="00447AE3" w:rsidRDefault="00592F4F" w:rsidP="00C75E13">
      <w:pPr>
        <w:widowControl/>
        <w:numPr>
          <w:ilvl w:val="1"/>
          <w:numId w:val="55"/>
        </w:numPr>
        <w:tabs>
          <w:tab w:val="left" w:pos="1134"/>
        </w:tabs>
        <w:suppressAutoHyphens w:val="0"/>
        <w:ind w:firstLine="567"/>
        <w:rPr>
          <w:rFonts w:ascii="Arial" w:hAnsi="Arial" w:cs="Arial"/>
          <w:bCs/>
        </w:rPr>
      </w:pPr>
      <w:r w:rsidRPr="00592F4F">
        <w:rPr>
          <w:rFonts w:ascii="Arial" w:hAnsi="Arial" w:cs="Arial"/>
        </w:rPr>
        <w:t xml:space="preserve">10 kV srovės ir/ar induktyviųjų įtampos matavimo transformatorių įrengimo vietos </w:t>
      </w:r>
      <w:r>
        <w:rPr>
          <w:rFonts w:ascii="Arial" w:hAnsi="Arial" w:cs="Arial"/>
        </w:rPr>
        <w:t>turės išlikti</w:t>
      </w:r>
      <w:r w:rsidRPr="00592F4F">
        <w:rPr>
          <w:rFonts w:ascii="Arial" w:hAnsi="Arial" w:cs="Arial"/>
        </w:rPr>
        <w:t xml:space="preserve"> tos pačios</w:t>
      </w:r>
      <w:r w:rsidR="001B10A4" w:rsidRPr="00447AE3">
        <w:rPr>
          <w:rFonts w:ascii="Arial" w:hAnsi="Arial" w:cs="Arial"/>
        </w:rPr>
        <w:t>;</w:t>
      </w:r>
    </w:p>
    <w:p w14:paraId="7B02CD26" w14:textId="7CBC2243" w:rsidR="00F44BD1" w:rsidRPr="00447AE3" w:rsidRDefault="00DF04FA" w:rsidP="000442BE">
      <w:pPr>
        <w:widowControl/>
        <w:numPr>
          <w:ilvl w:val="1"/>
          <w:numId w:val="55"/>
        </w:numPr>
        <w:tabs>
          <w:tab w:val="left" w:pos="1134"/>
        </w:tabs>
        <w:suppressAutoHyphens w:val="0"/>
        <w:ind w:firstLine="567"/>
        <w:rPr>
          <w:rFonts w:ascii="Arial" w:hAnsi="Arial" w:cs="Arial"/>
        </w:rPr>
      </w:pPr>
      <w:r>
        <w:rPr>
          <w:rFonts w:ascii="Arial" w:hAnsi="Arial" w:cs="Arial"/>
        </w:rPr>
        <w:t xml:space="preserve">Projektuojant </w:t>
      </w:r>
      <w:r w:rsidR="00592F4F" w:rsidRPr="00592F4F">
        <w:rPr>
          <w:rFonts w:ascii="Arial" w:hAnsi="Arial" w:cs="Arial"/>
          <w:szCs w:val="20"/>
        </w:rPr>
        <w:t>komercine</w:t>
      </w:r>
      <w:r>
        <w:rPr>
          <w:rFonts w:ascii="Arial" w:hAnsi="Arial" w:cs="Arial"/>
          <w:szCs w:val="20"/>
        </w:rPr>
        <w:t>s</w:t>
      </w:r>
      <w:r w:rsidR="00592F4F" w:rsidRPr="00592F4F">
        <w:rPr>
          <w:rFonts w:ascii="Arial" w:hAnsi="Arial" w:cs="Arial"/>
          <w:szCs w:val="20"/>
        </w:rPr>
        <w:t xml:space="preserve"> elektros apskaita</w:t>
      </w:r>
      <w:r>
        <w:rPr>
          <w:rFonts w:ascii="Arial" w:hAnsi="Arial" w:cs="Arial"/>
          <w:szCs w:val="20"/>
        </w:rPr>
        <w:t>s</w:t>
      </w:r>
      <w:r w:rsidR="00592F4F" w:rsidRPr="00592F4F">
        <w:rPr>
          <w:rFonts w:ascii="Arial" w:hAnsi="Arial" w:cs="Arial"/>
          <w:szCs w:val="20"/>
        </w:rPr>
        <w:t xml:space="preserve"> tur</w:t>
      </w:r>
      <w:r w:rsidR="00592F4F">
        <w:rPr>
          <w:rFonts w:ascii="Arial" w:hAnsi="Arial" w:cs="Arial"/>
          <w:szCs w:val="20"/>
        </w:rPr>
        <w:t>ės</w:t>
      </w:r>
      <w:r w:rsidR="00592F4F" w:rsidRPr="00592F4F">
        <w:rPr>
          <w:rFonts w:ascii="Arial" w:hAnsi="Arial" w:cs="Arial"/>
          <w:szCs w:val="20"/>
        </w:rPr>
        <w:t xml:space="preserve"> būti </w:t>
      </w:r>
      <w:r>
        <w:rPr>
          <w:rFonts w:ascii="Arial" w:hAnsi="Arial" w:cs="Arial"/>
          <w:szCs w:val="20"/>
        </w:rPr>
        <w:t xml:space="preserve">numatytos </w:t>
      </w:r>
      <w:r w:rsidR="00592F4F" w:rsidRPr="00592F4F">
        <w:rPr>
          <w:rFonts w:ascii="Arial" w:hAnsi="Arial" w:cs="Arial"/>
          <w:szCs w:val="20"/>
        </w:rPr>
        <w:t>ST ir ĮT dvi matavimo šerdys/apvijos. Kitų antrinių šerdžių/apvijų skaičius ir paskirtys bus tikslinamos projektavimo metu. Antrinių šerdžių/apvijų vardinė apkrova</w:t>
      </w:r>
      <w:r w:rsidR="00592F4F">
        <w:rPr>
          <w:rFonts w:ascii="Arial" w:hAnsi="Arial" w:cs="Arial"/>
          <w:szCs w:val="20"/>
        </w:rPr>
        <w:t xml:space="preserve"> </w:t>
      </w:r>
      <w:r>
        <w:rPr>
          <w:rFonts w:ascii="Arial" w:hAnsi="Arial" w:cs="Arial"/>
          <w:szCs w:val="20"/>
        </w:rPr>
        <w:t xml:space="preserve">turės </w:t>
      </w:r>
      <w:r w:rsidR="00592F4F">
        <w:rPr>
          <w:rFonts w:ascii="Arial" w:hAnsi="Arial" w:cs="Arial"/>
          <w:szCs w:val="20"/>
        </w:rPr>
        <w:t>b</w:t>
      </w:r>
      <w:r>
        <w:rPr>
          <w:rFonts w:ascii="Arial" w:hAnsi="Arial" w:cs="Arial"/>
          <w:szCs w:val="20"/>
        </w:rPr>
        <w:t>ūti</w:t>
      </w:r>
      <w:r w:rsidR="00592F4F" w:rsidRPr="00592F4F">
        <w:rPr>
          <w:rFonts w:ascii="Arial" w:hAnsi="Arial" w:cs="Arial"/>
          <w:szCs w:val="20"/>
        </w:rPr>
        <w:t xml:space="preserve"> paskaičiuojama atsižvelgiant į prie šerdžių/apvijų jungiamų prietaisų ir įtaisų apkrovas. </w:t>
      </w:r>
      <w:r w:rsidRPr="00DF04FA">
        <w:rPr>
          <w:rFonts w:ascii="Arial" w:hAnsi="Arial" w:cs="Arial"/>
          <w:szCs w:val="20"/>
        </w:rPr>
        <w:t>ST elektros energijos apskaitoms ir matavimų reikmėms tur</w:t>
      </w:r>
      <w:r w:rsidR="008E18FE">
        <w:rPr>
          <w:rFonts w:ascii="Arial" w:hAnsi="Arial" w:cs="Arial"/>
          <w:szCs w:val="20"/>
        </w:rPr>
        <w:t>i</w:t>
      </w:r>
      <w:r w:rsidRPr="00DF04FA">
        <w:rPr>
          <w:rFonts w:ascii="Arial" w:hAnsi="Arial" w:cs="Arial"/>
          <w:szCs w:val="20"/>
        </w:rPr>
        <w:t xml:space="preserve"> būti projektuojami įvertinant </w:t>
      </w:r>
      <w:proofErr w:type="spellStart"/>
      <w:r w:rsidRPr="00DF04FA">
        <w:rPr>
          <w:rFonts w:ascii="Arial" w:hAnsi="Arial" w:cs="Arial"/>
          <w:szCs w:val="20"/>
        </w:rPr>
        <w:t>prijunginių</w:t>
      </w:r>
      <w:proofErr w:type="spellEnd"/>
      <w:r w:rsidRPr="00DF04FA">
        <w:rPr>
          <w:rFonts w:ascii="Arial" w:hAnsi="Arial" w:cs="Arial"/>
          <w:szCs w:val="20"/>
        </w:rPr>
        <w:t xml:space="preserve"> vardines galias ir būtinybę užtikrinti reikalaujamą elektros energijos matavimo tikslumą visame apkrautumo diapazone</w:t>
      </w:r>
      <w:r w:rsidR="00592F4F" w:rsidRPr="00592F4F">
        <w:rPr>
          <w:rFonts w:ascii="Arial" w:hAnsi="Arial" w:cs="Arial"/>
          <w:szCs w:val="20"/>
        </w:rPr>
        <w:t>. Jei pagal skaičiavimus bus reikalingos ST šerdys su skirtingais transformacijos koeficientais, jų tur</w:t>
      </w:r>
      <w:r w:rsidR="00592F4F">
        <w:rPr>
          <w:rFonts w:ascii="Arial" w:hAnsi="Arial" w:cs="Arial"/>
          <w:szCs w:val="20"/>
        </w:rPr>
        <w:t>ės</w:t>
      </w:r>
      <w:r w:rsidR="00592F4F" w:rsidRPr="00592F4F">
        <w:rPr>
          <w:rFonts w:ascii="Arial" w:hAnsi="Arial" w:cs="Arial"/>
          <w:szCs w:val="20"/>
        </w:rPr>
        <w:t xml:space="preserve"> būti </w:t>
      </w:r>
      <w:r w:rsidR="00592F4F">
        <w:rPr>
          <w:rFonts w:ascii="Arial" w:hAnsi="Arial" w:cs="Arial"/>
          <w:szCs w:val="20"/>
        </w:rPr>
        <w:t xml:space="preserve">parinkta </w:t>
      </w:r>
      <w:r w:rsidR="00592F4F" w:rsidRPr="00592F4F">
        <w:rPr>
          <w:rFonts w:ascii="Arial" w:hAnsi="Arial" w:cs="Arial"/>
          <w:szCs w:val="20"/>
        </w:rPr>
        <w:t>ne daugiau dviejų. Srovės transformatorių transformacijos koeficientų perjungimas tur</w:t>
      </w:r>
      <w:r w:rsidR="00592F4F">
        <w:rPr>
          <w:rFonts w:ascii="Arial" w:hAnsi="Arial" w:cs="Arial"/>
          <w:szCs w:val="20"/>
        </w:rPr>
        <w:t>ės</w:t>
      </w:r>
      <w:r w:rsidR="00592F4F" w:rsidRPr="00592F4F">
        <w:rPr>
          <w:rFonts w:ascii="Arial" w:hAnsi="Arial" w:cs="Arial"/>
          <w:szCs w:val="20"/>
        </w:rPr>
        <w:t xml:space="preserve"> būti įrengtas antrinių grandinių pusėje</w:t>
      </w:r>
      <w:r w:rsidR="00F44BD1" w:rsidRPr="00447AE3">
        <w:rPr>
          <w:rFonts w:ascii="Arial" w:hAnsi="Arial" w:cs="Arial"/>
        </w:rPr>
        <w:t>;</w:t>
      </w:r>
    </w:p>
    <w:p w14:paraId="358528E9" w14:textId="5BF164A4" w:rsidR="00F44BD1" w:rsidRDefault="00592F4F" w:rsidP="00C75E13">
      <w:pPr>
        <w:widowControl/>
        <w:numPr>
          <w:ilvl w:val="1"/>
          <w:numId w:val="55"/>
        </w:numPr>
        <w:tabs>
          <w:tab w:val="left" w:pos="1134"/>
        </w:tabs>
        <w:suppressAutoHyphens w:val="0"/>
        <w:ind w:firstLine="567"/>
        <w:rPr>
          <w:rFonts w:ascii="Arial" w:hAnsi="Arial" w:cs="Arial"/>
          <w:szCs w:val="20"/>
        </w:rPr>
      </w:pPr>
      <w:r w:rsidRPr="00592F4F">
        <w:rPr>
          <w:rFonts w:ascii="Arial" w:hAnsi="Arial" w:cs="Arial"/>
        </w:rPr>
        <w:t xml:space="preserve">10 kV komercinei elektros apskaitai </w:t>
      </w:r>
      <w:r>
        <w:rPr>
          <w:rFonts w:ascii="Arial" w:hAnsi="Arial" w:cs="Arial"/>
        </w:rPr>
        <w:t>parenkamų</w:t>
      </w:r>
      <w:r w:rsidRPr="00592F4F">
        <w:rPr>
          <w:rFonts w:ascii="Arial" w:hAnsi="Arial" w:cs="Arial"/>
        </w:rPr>
        <w:t xml:space="preserve"> srovės transformatorių elektros apskaitoms ir matavimui skirtų šerdžių ir atšakų vardinė srovė 1 arba 5 A, tikslumo klasė - 0,2s ir saugos faktorius Fs5</w:t>
      </w:r>
      <w:r>
        <w:rPr>
          <w:rFonts w:ascii="Arial" w:hAnsi="Arial" w:cs="Arial"/>
          <w:szCs w:val="20"/>
        </w:rPr>
        <w:t>;</w:t>
      </w:r>
    </w:p>
    <w:p w14:paraId="66093767" w14:textId="52CCF599" w:rsidR="00592F4F" w:rsidRDefault="00592F4F" w:rsidP="00C75E13">
      <w:pPr>
        <w:widowControl/>
        <w:numPr>
          <w:ilvl w:val="1"/>
          <w:numId w:val="55"/>
        </w:numPr>
        <w:tabs>
          <w:tab w:val="left" w:pos="1134"/>
        </w:tabs>
        <w:suppressAutoHyphens w:val="0"/>
        <w:ind w:firstLine="567"/>
        <w:rPr>
          <w:rFonts w:ascii="Arial" w:hAnsi="Arial" w:cs="Arial"/>
          <w:szCs w:val="20"/>
        </w:rPr>
      </w:pPr>
      <w:r w:rsidRPr="00592F4F">
        <w:rPr>
          <w:rFonts w:ascii="Arial" w:hAnsi="Arial" w:cs="Arial" w:hint="eastAsia"/>
          <w:szCs w:val="20"/>
        </w:rPr>
        <w:t xml:space="preserve">10 kV komercinei elektros apskaitai </w:t>
      </w:r>
      <w:r>
        <w:rPr>
          <w:rFonts w:ascii="Arial" w:hAnsi="Arial" w:cs="Arial"/>
          <w:szCs w:val="20"/>
        </w:rPr>
        <w:t>parenkamų</w:t>
      </w:r>
      <w:r w:rsidRPr="00592F4F">
        <w:rPr>
          <w:rFonts w:ascii="Arial" w:hAnsi="Arial" w:cs="Arial" w:hint="eastAsia"/>
          <w:szCs w:val="20"/>
        </w:rPr>
        <w:t xml:space="preserve"> įtampos transformatorių elektros apskaitoms ir matavimui skirtų apvijų vardinė įtampa 0,1/</w:t>
      </w:r>
      <w:r w:rsidRPr="00592F4F">
        <w:rPr>
          <w:rFonts w:ascii="Arial" w:hAnsi="Arial" w:cs="Arial" w:hint="eastAsia"/>
          <w:szCs w:val="20"/>
        </w:rPr>
        <w:t>√</w:t>
      </w:r>
      <w:r w:rsidRPr="00592F4F">
        <w:rPr>
          <w:rFonts w:ascii="Arial" w:hAnsi="Arial" w:cs="Arial" w:hint="eastAsia"/>
          <w:szCs w:val="20"/>
        </w:rPr>
        <w:t>3 kV, tikslumo klasė - 0,2</w:t>
      </w:r>
      <w:r>
        <w:rPr>
          <w:rFonts w:ascii="Arial" w:hAnsi="Arial" w:cs="Arial"/>
          <w:szCs w:val="20"/>
        </w:rPr>
        <w:t>;</w:t>
      </w:r>
    </w:p>
    <w:p w14:paraId="3FFAA1EC" w14:textId="03AC6FD1" w:rsidR="00592F4F" w:rsidRPr="00447AE3" w:rsidRDefault="00592F4F" w:rsidP="00C75E13">
      <w:pPr>
        <w:widowControl/>
        <w:numPr>
          <w:ilvl w:val="1"/>
          <w:numId w:val="55"/>
        </w:numPr>
        <w:tabs>
          <w:tab w:val="left" w:pos="1134"/>
        </w:tabs>
        <w:suppressAutoHyphens w:val="0"/>
        <w:ind w:firstLine="567"/>
        <w:rPr>
          <w:rFonts w:ascii="Arial" w:hAnsi="Arial" w:cs="Arial"/>
          <w:szCs w:val="20"/>
        </w:rPr>
      </w:pPr>
      <w:r w:rsidRPr="0065016F">
        <w:rPr>
          <w:rFonts w:ascii="Arial" w:hAnsi="Arial" w:cs="Arial"/>
        </w:rPr>
        <w:t>Projektuojant</w:t>
      </w:r>
      <w:r w:rsidRPr="00592F4F">
        <w:rPr>
          <w:rFonts w:ascii="Arial" w:hAnsi="Arial" w:cs="Arial"/>
          <w:szCs w:val="20"/>
        </w:rPr>
        <w:t xml:space="preserve"> taip pat turės būti įvertinta, kad iki statinio statybos užbaigimo procedūrų pradžios visų elektros apskaitai naudojamų matavimo transformatorių tipai turės būti įrašyti į Lietuvos matavimo priemonių registrą, o transformatoriai metrologiškai patikrinti bei su Lietuvoje pripažintais gamintojo, Lietuvos arba kitos Europos Sąjungos šalies akredituotos laboratorijos išduotais patikros sertifikatais ar pastaruosius pakeičiančiais žymenimis, patvirtinančiais jų matavimo tikslumą</w:t>
      </w:r>
      <w:r>
        <w:rPr>
          <w:rFonts w:ascii="Arial" w:hAnsi="Arial" w:cs="Arial"/>
          <w:szCs w:val="20"/>
        </w:rPr>
        <w:t>.</w:t>
      </w:r>
    </w:p>
    <w:p w14:paraId="507F4118" w14:textId="61D5399B" w:rsidR="00F44BD1" w:rsidRDefault="00592F4F" w:rsidP="00C75E13">
      <w:pPr>
        <w:widowControl/>
        <w:numPr>
          <w:ilvl w:val="0"/>
          <w:numId w:val="55"/>
        </w:numPr>
        <w:tabs>
          <w:tab w:val="left" w:pos="1134"/>
        </w:tabs>
        <w:suppressAutoHyphens w:val="0"/>
        <w:ind w:firstLine="567"/>
        <w:rPr>
          <w:rFonts w:ascii="Arial" w:hAnsi="Arial" w:cs="Arial"/>
          <w:szCs w:val="20"/>
        </w:rPr>
      </w:pPr>
      <w:r w:rsidRPr="00C75E13">
        <w:rPr>
          <w:rFonts w:ascii="Arial" w:hAnsi="Arial" w:cs="Arial"/>
        </w:rPr>
        <w:t>Atsižvelgiant</w:t>
      </w:r>
      <w:r w:rsidRPr="00592F4F">
        <w:rPr>
          <w:rFonts w:ascii="Arial" w:hAnsi="Arial" w:cs="Arial"/>
          <w:szCs w:val="20"/>
        </w:rPr>
        <w:t xml:space="preserve"> į 110/10 kV </w:t>
      </w:r>
      <w:proofErr w:type="spellStart"/>
      <w:r w:rsidR="008E18FE">
        <w:rPr>
          <w:rFonts w:ascii="Arial" w:hAnsi="Arial" w:cs="Arial"/>
          <w:szCs w:val="20"/>
        </w:rPr>
        <w:t>Vytėnų</w:t>
      </w:r>
      <w:proofErr w:type="spellEnd"/>
      <w:r w:rsidRPr="00592F4F">
        <w:rPr>
          <w:rFonts w:ascii="Arial" w:hAnsi="Arial" w:cs="Arial"/>
          <w:szCs w:val="20"/>
        </w:rPr>
        <w:t xml:space="preserve"> TP AB ESO dalies techninius sprendinius, jei bus numatyta demontuoti PT priklausančius komercinei elektros apskaitai įrengtus 10 kV srovės ir įtampos matavimo transformatori</w:t>
      </w:r>
      <w:r w:rsidR="008E18FE">
        <w:rPr>
          <w:rFonts w:ascii="Arial" w:hAnsi="Arial" w:cs="Arial"/>
          <w:szCs w:val="20"/>
        </w:rPr>
        <w:t>u</w:t>
      </w:r>
      <w:r w:rsidRPr="00592F4F">
        <w:rPr>
          <w:rFonts w:ascii="Arial" w:hAnsi="Arial" w:cs="Arial"/>
          <w:szCs w:val="20"/>
        </w:rPr>
        <w:t>s</w:t>
      </w:r>
      <w:r w:rsidR="008E18FE">
        <w:rPr>
          <w:rFonts w:ascii="Arial" w:hAnsi="Arial" w:cs="Arial"/>
          <w:szCs w:val="20"/>
        </w:rPr>
        <w:t>,</w:t>
      </w:r>
      <w:r w:rsidRPr="00592F4F">
        <w:rPr>
          <w:rFonts w:ascii="Arial" w:hAnsi="Arial" w:cs="Arial"/>
          <w:szCs w:val="20"/>
        </w:rPr>
        <w:t xml:space="preserve"> galios transformatoriaus T-1 10 kV </w:t>
      </w:r>
      <w:proofErr w:type="spellStart"/>
      <w:r w:rsidRPr="00592F4F">
        <w:rPr>
          <w:rFonts w:ascii="Arial" w:hAnsi="Arial" w:cs="Arial"/>
          <w:szCs w:val="20"/>
        </w:rPr>
        <w:t>prijunginyje</w:t>
      </w:r>
      <w:proofErr w:type="spellEnd"/>
      <w:r w:rsidRPr="00592F4F">
        <w:rPr>
          <w:rFonts w:ascii="Arial" w:hAnsi="Arial" w:cs="Arial"/>
          <w:szCs w:val="20"/>
        </w:rPr>
        <w:t>, laikinai iki 110 kV dalies rekonstrukcijos tur</w:t>
      </w:r>
      <w:r w:rsidR="008E18FE">
        <w:rPr>
          <w:rFonts w:ascii="Arial" w:hAnsi="Arial" w:cs="Arial"/>
          <w:szCs w:val="20"/>
        </w:rPr>
        <w:t>ės</w:t>
      </w:r>
      <w:r w:rsidRPr="00592F4F">
        <w:rPr>
          <w:rFonts w:ascii="Arial" w:hAnsi="Arial" w:cs="Arial"/>
          <w:szCs w:val="20"/>
        </w:rPr>
        <w:t xml:space="preserve"> būti suprojektuota</w:t>
      </w:r>
      <w:r w:rsidR="008E18FE">
        <w:rPr>
          <w:rFonts w:ascii="Arial" w:hAnsi="Arial" w:cs="Arial"/>
          <w:szCs w:val="20"/>
        </w:rPr>
        <w:t xml:space="preserve"> ir numatyta</w:t>
      </w:r>
      <w:r w:rsidRPr="00592F4F">
        <w:rPr>
          <w:rFonts w:ascii="Arial" w:hAnsi="Arial" w:cs="Arial"/>
          <w:szCs w:val="20"/>
        </w:rPr>
        <w:t xml:space="preserve"> įrengti</w:t>
      </w:r>
      <w:r>
        <w:rPr>
          <w:rFonts w:ascii="Arial" w:hAnsi="Arial" w:cs="Arial"/>
          <w:szCs w:val="20"/>
        </w:rPr>
        <w:t>:</w:t>
      </w:r>
    </w:p>
    <w:p w14:paraId="5EDC5E45" w14:textId="5240C71F" w:rsidR="00592F4F" w:rsidRDefault="00592F4F" w:rsidP="00C75E13">
      <w:pPr>
        <w:widowControl/>
        <w:numPr>
          <w:ilvl w:val="1"/>
          <w:numId w:val="55"/>
        </w:numPr>
        <w:tabs>
          <w:tab w:val="left" w:pos="1134"/>
        </w:tabs>
        <w:suppressAutoHyphens w:val="0"/>
        <w:ind w:firstLine="567"/>
        <w:rPr>
          <w:rFonts w:ascii="Arial" w:hAnsi="Arial" w:cs="Arial"/>
          <w:szCs w:val="20"/>
        </w:rPr>
      </w:pPr>
      <w:r w:rsidRPr="00592F4F">
        <w:rPr>
          <w:rFonts w:ascii="Arial" w:hAnsi="Arial" w:cs="Arial"/>
          <w:szCs w:val="20"/>
        </w:rPr>
        <w:t xml:space="preserve">nuo </w:t>
      </w:r>
      <w:r w:rsidRPr="00C75E13">
        <w:rPr>
          <w:rFonts w:ascii="Arial" w:hAnsi="Arial" w:cs="Arial"/>
        </w:rPr>
        <w:t>AB</w:t>
      </w:r>
      <w:r w:rsidRPr="00592F4F">
        <w:rPr>
          <w:rFonts w:ascii="Arial" w:hAnsi="Arial" w:cs="Arial"/>
          <w:szCs w:val="20"/>
        </w:rPr>
        <w:t xml:space="preserve"> ESO dalies 10 kV USĮ T-1 10 kV </w:t>
      </w:r>
      <w:proofErr w:type="spellStart"/>
      <w:r w:rsidRPr="00592F4F">
        <w:rPr>
          <w:rFonts w:ascii="Arial" w:hAnsi="Arial" w:cs="Arial"/>
          <w:szCs w:val="20"/>
        </w:rPr>
        <w:t>prijunginyje</w:t>
      </w:r>
      <w:proofErr w:type="spellEnd"/>
      <w:r w:rsidRPr="00592F4F">
        <w:rPr>
          <w:rFonts w:ascii="Arial" w:hAnsi="Arial" w:cs="Arial"/>
          <w:szCs w:val="20"/>
        </w:rPr>
        <w:t xml:space="preserve"> įrengtų srovės ir įtampos matavimo transformatorių iki PT 110 kV ASĮ įrengtos KAS ekranuotais kabeliais tur</w:t>
      </w:r>
      <w:r w:rsidR="008E18FE">
        <w:rPr>
          <w:rFonts w:ascii="Arial" w:hAnsi="Arial" w:cs="Arial"/>
          <w:szCs w:val="20"/>
        </w:rPr>
        <w:t>ės</w:t>
      </w:r>
      <w:r w:rsidRPr="00592F4F">
        <w:rPr>
          <w:rFonts w:ascii="Arial" w:hAnsi="Arial" w:cs="Arial"/>
          <w:szCs w:val="20"/>
        </w:rPr>
        <w:t xml:space="preserve"> būti nutiestos antrinės grandinės bei pajungti komerciniai pagrindinis ir dubliuojantis elektros skaitikliai. Prijungimo kabeliai tur</w:t>
      </w:r>
      <w:r w:rsidR="008E18FE">
        <w:rPr>
          <w:rFonts w:ascii="Arial" w:hAnsi="Arial" w:cs="Arial"/>
          <w:szCs w:val="20"/>
        </w:rPr>
        <w:t>i</w:t>
      </w:r>
      <w:r w:rsidRPr="00592F4F">
        <w:rPr>
          <w:rFonts w:ascii="Arial" w:hAnsi="Arial" w:cs="Arial"/>
          <w:szCs w:val="20"/>
        </w:rPr>
        <w:t xml:space="preserve"> būti izoliuoti, </w:t>
      </w:r>
      <w:proofErr w:type="spellStart"/>
      <w:r w:rsidRPr="00592F4F">
        <w:rPr>
          <w:rFonts w:ascii="Arial" w:hAnsi="Arial" w:cs="Arial"/>
          <w:szCs w:val="20"/>
        </w:rPr>
        <w:t>vienvieliai</w:t>
      </w:r>
      <w:proofErr w:type="spellEnd"/>
      <w:r w:rsidRPr="00592F4F">
        <w:rPr>
          <w:rFonts w:ascii="Arial" w:hAnsi="Arial" w:cs="Arial"/>
          <w:szCs w:val="20"/>
        </w:rPr>
        <w:t xml:space="preserve">, varinėmis gyslomis, su apsauginiais koncentrinės varinės juostos ekranais. Standartiniai techniniai reikalavimai kontroliniams kabeliams pateikti </w:t>
      </w:r>
      <w:hyperlink r:id="rId21" w:history="1">
        <w:r w:rsidRPr="008E18FE">
          <w:rPr>
            <w:rStyle w:val="Hyperlink"/>
            <w:rFonts w:ascii="Arial" w:hAnsi="Arial" w:cs="Arial"/>
            <w:szCs w:val="20"/>
          </w:rPr>
          <w:t>www.litgrid.eu</w:t>
        </w:r>
      </w:hyperlink>
      <w:r w:rsidRPr="00592F4F">
        <w:rPr>
          <w:rFonts w:ascii="Arial" w:hAnsi="Arial" w:cs="Arial"/>
          <w:szCs w:val="20"/>
        </w:rPr>
        <w:t>: Tinklo plėtra&gt;Standartiniai techniniai reikalavimai&gt;Relinė apsauga ir automatika</w:t>
      </w:r>
      <w:r>
        <w:rPr>
          <w:rFonts w:ascii="Arial" w:hAnsi="Arial" w:cs="Arial"/>
          <w:szCs w:val="20"/>
        </w:rPr>
        <w:t>;</w:t>
      </w:r>
    </w:p>
    <w:p w14:paraId="0E0D5C81" w14:textId="54C3A1CF" w:rsidR="00592F4F" w:rsidRPr="00447AE3" w:rsidRDefault="00592F4F" w:rsidP="00C75E13">
      <w:pPr>
        <w:widowControl/>
        <w:numPr>
          <w:ilvl w:val="1"/>
          <w:numId w:val="55"/>
        </w:numPr>
        <w:tabs>
          <w:tab w:val="left" w:pos="1134"/>
        </w:tabs>
        <w:suppressAutoHyphens w:val="0"/>
        <w:ind w:firstLine="567"/>
        <w:rPr>
          <w:rFonts w:ascii="Arial" w:hAnsi="Arial" w:cs="Arial"/>
          <w:szCs w:val="20"/>
        </w:rPr>
      </w:pPr>
      <w:r w:rsidRPr="00592F4F">
        <w:rPr>
          <w:rFonts w:ascii="Arial" w:hAnsi="Arial" w:cs="Arial"/>
          <w:szCs w:val="20"/>
        </w:rPr>
        <w:t xml:space="preserve">T-1 </w:t>
      </w:r>
      <w:proofErr w:type="spellStart"/>
      <w:r w:rsidRPr="00592F4F">
        <w:rPr>
          <w:rFonts w:ascii="Arial" w:hAnsi="Arial" w:cs="Arial"/>
          <w:szCs w:val="20"/>
        </w:rPr>
        <w:t>prijunginio</w:t>
      </w:r>
      <w:proofErr w:type="spellEnd"/>
      <w:r w:rsidRPr="00592F4F">
        <w:rPr>
          <w:rFonts w:ascii="Arial" w:hAnsi="Arial" w:cs="Arial"/>
          <w:szCs w:val="20"/>
        </w:rPr>
        <w:t xml:space="preserve"> komerciniai pagrindinis ir dubliuojantis elektros skaitikliai tur</w:t>
      </w:r>
      <w:r w:rsidR="008E18FE">
        <w:rPr>
          <w:rFonts w:ascii="Arial" w:hAnsi="Arial" w:cs="Arial"/>
          <w:szCs w:val="20"/>
        </w:rPr>
        <w:t>ės</w:t>
      </w:r>
      <w:r w:rsidRPr="00592F4F">
        <w:rPr>
          <w:rFonts w:ascii="Arial" w:hAnsi="Arial" w:cs="Arial"/>
          <w:szCs w:val="20"/>
        </w:rPr>
        <w:t xml:space="preserve"> būti jungiami prie skirtingų </w:t>
      </w:r>
      <w:r w:rsidRPr="00C75E13">
        <w:rPr>
          <w:rFonts w:ascii="Arial" w:hAnsi="Arial" w:cs="Arial"/>
        </w:rPr>
        <w:t>srovės</w:t>
      </w:r>
      <w:r w:rsidRPr="00592F4F">
        <w:rPr>
          <w:rFonts w:ascii="Arial" w:hAnsi="Arial" w:cs="Arial"/>
          <w:szCs w:val="20"/>
        </w:rPr>
        <w:t xml:space="preserve"> ir įtampos transformatorių matavimo apvijų. PSO komercinis dubliuojantis elektros skaitiklis gali būti jungiamas kartu su AB ESO elektros skaitikliais, kitais matavimo prietaisais ar automatikos įrenginiais</w:t>
      </w:r>
      <w:r w:rsidR="008E18FE">
        <w:rPr>
          <w:rFonts w:ascii="Arial" w:hAnsi="Arial" w:cs="Arial"/>
          <w:szCs w:val="20"/>
        </w:rPr>
        <w:t>.</w:t>
      </w:r>
    </w:p>
    <w:p w14:paraId="3CF11660" w14:textId="52CF5DAA" w:rsidR="00F44BD1" w:rsidRPr="00447AE3" w:rsidRDefault="00592F4F" w:rsidP="00C75E13">
      <w:pPr>
        <w:widowControl/>
        <w:numPr>
          <w:ilvl w:val="0"/>
          <w:numId w:val="55"/>
        </w:numPr>
        <w:tabs>
          <w:tab w:val="left" w:pos="1134"/>
        </w:tabs>
        <w:suppressAutoHyphens w:val="0"/>
        <w:ind w:firstLine="567"/>
        <w:rPr>
          <w:rFonts w:ascii="Arial" w:hAnsi="Arial" w:cs="Arial"/>
        </w:rPr>
      </w:pPr>
      <w:r w:rsidRPr="00592F4F">
        <w:rPr>
          <w:rFonts w:ascii="Arial" w:hAnsi="Arial" w:cs="Arial"/>
          <w:szCs w:val="20"/>
        </w:rPr>
        <w:t>Prijungiant komercinės apskaitos elektros skaitiklius reikalui esant komercinės apskaitos spintoje KAS tur</w:t>
      </w:r>
      <w:r w:rsidR="008E18FE">
        <w:rPr>
          <w:rFonts w:ascii="Arial" w:hAnsi="Arial" w:cs="Arial"/>
          <w:szCs w:val="20"/>
        </w:rPr>
        <w:t>ės</w:t>
      </w:r>
      <w:r w:rsidRPr="00592F4F">
        <w:rPr>
          <w:rFonts w:ascii="Arial" w:hAnsi="Arial" w:cs="Arial"/>
          <w:szCs w:val="20"/>
        </w:rPr>
        <w:t xml:space="preserve"> būti permontuota vidinė instaliacija ir pakeisti esami įtaisai bei komutaciniai aparatai</w:t>
      </w:r>
      <w:r w:rsidR="00F44BD1" w:rsidRPr="00447AE3">
        <w:rPr>
          <w:rFonts w:ascii="Arial" w:hAnsi="Arial" w:cs="Arial"/>
        </w:rPr>
        <w:t>.</w:t>
      </w:r>
    </w:p>
    <w:p w14:paraId="07F446DB" w14:textId="723F049B" w:rsidR="00F44BD1" w:rsidRPr="00447AE3" w:rsidRDefault="00592F4F" w:rsidP="00C75E13">
      <w:pPr>
        <w:widowControl/>
        <w:numPr>
          <w:ilvl w:val="0"/>
          <w:numId w:val="55"/>
        </w:numPr>
        <w:tabs>
          <w:tab w:val="left" w:pos="1134"/>
        </w:tabs>
        <w:suppressAutoHyphens w:val="0"/>
        <w:ind w:firstLine="567"/>
        <w:rPr>
          <w:rFonts w:ascii="Arial" w:hAnsi="Arial" w:cs="Arial"/>
        </w:rPr>
      </w:pPr>
      <w:r w:rsidRPr="00592F4F">
        <w:rPr>
          <w:rFonts w:ascii="Arial" w:hAnsi="Arial" w:cs="Arial"/>
        </w:rPr>
        <w:t>Po komercinės elektros energijos apskaitos instaliacijos pakeitimo ir/ar naujos įrangos sumontavimo tur</w:t>
      </w:r>
      <w:r w:rsidR="008E18FE">
        <w:rPr>
          <w:rFonts w:ascii="Arial" w:hAnsi="Arial" w:cs="Arial"/>
        </w:rPr>
        <w:t>ės</w:t>
      </w:r>
      <w:r w:rsidRPr="00592F4F">
        <w:rPr>
          <w:rFonts w:ascii="Arial" w:hAnsi="Arial" w:cs="Arial"/>
        </w:rPr>
        <w:t xml:space="preserve"> būti atlikti elektros apskaitos derinimo darbai, išmatuotos srovės ir įtampos transformatorių elektros apskaitoms naudojamų apvijų ir šerdžių faktinės apkrovos bei elektros apskaitai naudojamų įtampos grandinių įtampos kritimai (ΔU,%) ir pateikti apkrovų patikrinimo ir ΔU matavimo protokolai</w:t>
      </w:r>
      <w:r w:rsidR="00F44BD1" w:rsidRPr="00447AE3">
        <w:rPr>
          <w:rFonts w:ascii="Arial" w:hAnsi="Arial" w:cs="Arial"/>
        </w:rPr>
        <w:t>.</w:t>
      </w:r>
    </w:p>
    <w:p w14:paraId="414EFB34" w14:textId="0EB9143E" w:rsidR="00F44BD1" w:rsidRPr="00447AE3" w:rsidRDefault="00592F4F" w:rsidP="00C75E13">
      <w:pPr>
        <w:widowControl/>
        <w:numPr>
          <w:ilvl w:val="0"/>
          <w:numId w:val="55"/>
        </w:numPr>
        <w:tabs>
          <w:tab w:val="left" w:pos="1134"/>
        </w:tabs>
        <w:suppressAutoHyphens w:val="0"/>
        <w:ind w:firstLine="567"/>
        <w:rPr>
          <w:rFonts w:ascii="Arial" w:hAnsi="Arial" w:cs="Arial"/>
          <w:szCs w:val="20"/>
        </w:rPr>
      </w:pPr>
      <w:r w:rsidRPr="00592F4F">
        <w:rPr>
          <w:rFonts w:ascii="Arial" w:hAnsi="Arial" w:cs="Arial"/>
          <w:szCs w:val="20"/>
        </w:rPr>
        <w:t xml:space="preserve">T-1 galios transformatoriaus 10 kV </w:t>
      </w:r>
      <w:proofErr w:type="spellStart"/>
      <w:r w:rsidRPr="00592F4F">
        <w:rPr>
          <w:rFonts w:ascii="Arial" w:hAnsi="Arial" w:cs="Arial"/>
          <w:szCs w:val="20"/>
        </w:rPr>
        <w:t>prijunginyje</w:t>
      </w:r>
      <w:proofErr w:type="spellEnd"/>
      <w:r w:rsidRPr="00592F4F">
        <w:rPr>
          <w:rFonts w:ascii="Arial" w:hAnsi="Arial" w:cs="Arial"/>
          <w:szCs w:val="20"/>
        </w:rPr>
        <w:t xml:space="preserve"> elektros apskaitos pertvarkymo metu demontuotų grįžtamųjų medžiagų ar utilizavimo klausimus derinti su PT Infrastruktūros priežiūros centro </w:t>
      </w:r>
      <w:r w:rsidR="008E18FE">
        <w:rPr>
          <w:rFonts w:ascii="Arial" w:hAnsi="Arial" w:cs="Arial"/>
          <w:szCs w:val="20"/>
        </w:rPr>
        <w:t>Pietų</w:t>
      </w:r>
      <w:r w:rsidRPr="00592F4F">
        <w:rPr>
          <w:rFonts w:ascii="Arial" w:hAnsi="Arial" w:cs="Arial"/>
          <w:szCs w:val="20"/>
        </w:rPr>
        <w:t xml:space="preserve"> regionu</w:t>
      </w:r>
      <w:r>
        <w:rPr>
          <w:rFonts w:ascii="Arial" w:hAnsi="Arial" w:cs="Arial"/>
          <w:szCs w:val="20"/>
        </w:rPr>
        <w:t>.</w:t>
      </w:r>
    </w:p>
    <w:p w14:paraId="7D9684C2" w14:textId="11FBD54F" w:rsidR="00F44BD1" w:rsidRPr="00447AE3" w:rsidRDefault="00592F4F" w:rsidP="00C75E13">
      <w:pPr>
        <w:widowControl/>
        <w:numPr>
          <w:ilvl w:val="0"/>
          <w:numId w:val="55"/>
        </w:numPr>
        <w:tabs>
          <w:tab w:val="left" w:pos="1134"/>
        </w:tabs>
        <w:suppressAutoHyphens w:val="0"/>
        <w:ind w:firstLine="567"/>
        <w:rPr>
          <w:rFonts w:ascii="Arial" w:hAnsi="Arial" w:cs="Arial"/>
          <w:szCs w:val="20"/>
        </w:rPr>
      </w:pPr>
      <w:r w:rsidRPr="00C75E13">
        <w:rPr>
          <w:rFonts w:ascii="Arial" w:hAnsi="Arial" w:cs="Arial"/>
        </w:rPr>
        <w:t>Visos</w:t>
      </w:r>
      <w:r>
        <w:rPr>
          <w:rFonts w:ascii="Arial" w:hAnsi="Arial" w:cs="Arial"/>
        </w:rPr>
        <w:t xml:space="preserve"> </w:t>
      </w:r>
      <w:r w:rsidRPr="0065016F">
        <w:rPr>
          <w:rFonts w:ascii="Arial" w:hAnsi="Arial" w:cs="Arial"/>
        </w:rPr>
        <w:t>rekonstrukcijos</w:t>
      </w:r>
      <w:r>
        <w:rPr>
          <w:rFonts w:ascii="Arial" w:hAnsi="Arial" w:cs="Arial"/>
        </w:rPr>
        <w:t xml:space="preserve"> metu t</w:t>
      </w:r>
      <w:r w:rsidRPr="000021A1">
        <w:rPr>
          <w:rFonts w:ascii="Arial" w:hAnsi="Arial" w:cs="Arial"/>
        </w:rPr>
        <w:t>ur</w:t>
      </w:r>
      <w:r w:rsidR="008E18FE">
        <w:rPr>
          <w:rFonts w:ascii="Arial" w:hAnsi="Arial" w:cs="Arial"/>
        </w:rPr>
        <w:t>ės</w:t>
      </w:r>
      <w:r w:rsidRPr="000021A1">
        <w:rPr>
          <w:rFonts w:ascii="Arial" w:hAnsi="Arial" w:cs="Arial"/>
        </w:rPr>
        <w:t xml:space="preserve"> </w:t>
      </w:r>
      <w:r w:rsidRPr="000021A1">
        <w:rPr>
          <w:rFonts w:ascii="Arial" w:eastAsia="Times New Roman" w:hAnsi="Arial" w:cs="Arial"/>
          <w:szCs w:val="20"/>
        </w:rPr>
        <w:t>būti</w:t>
      </w:r>
      <w:r w:rsidRPr="000021A1">
        <w:rPr>
          <w:rFonts w:ascii="Arial" w:hAnsi="Arial" w:cs="Arial"/>
        </w:rPr>
        <w:t xml:space="preserve"> išsaugotas komercinės apskaitos spintoje KAS įrengtų įtaisų ir prietaisų savųjų reikmių aprūpinimas elektra</w:t>
      </w:r>
      <w:r>
        <w:rPr>
          <w:rFonts w:ascii="Arial" w:hAnsi="Arial" w:cs="Arial"/>
          <w:szCs w:val="20"/>
        </w:rPr>
        <w:t>.</w:t>
      </w:r>
    </w:p>
    <w:p w14:paraId="4DEE5E25" w14:textId="77777777" w:rsidR="001B10A4" w:rsidRPr="00447AE3" w:rsidRDefault="001B10A4" w:rsidP="00C75E13">
      <w:pPr>
        <w:pStyle w:val="ListParagraph"/>
        <w:tabs>
          <w:tab w:val="left" w:pos="993"/>
        </w:tabs>
        <w:spacing w:line="276" w:lineRule="auto"/>
        <w:ind w:left="360" w:firstLine="0"/>
        <w:contextualSpacing w:val="0"/>
        <w:rPr>
          <w:rFonts w:ascii="Arial" w:eastAsiaTheme="minorHAnsi" w:hAnsi="Arial" w:cs="Arial"/>
          <w:vanish/>
          <w:szCs w:val="22"/>
          <w:lang w:val="lt-LT"/>
        </w:rPr>
      </w:pPr>
    </w:p>
    <w:p w14:paraId="0D9457E4" w14:textId="77777777" w:rsidR="009564AE" w:rsidRPr="00447AE3" w:rsidRDefault="009564AE" w:rsidP="009564AE">
      <w:pPr>
        <w:pStyle w:val="ListParagraph"/>
        <w:tabs>
          <w:tab w:val="left" w:pos="0"/>
          <w:tab w:val="left" w:pos="709"/>
          <w:tab w:val="left" w:pos="1134"/>
        </w:tabs>
        <w:ind w:left="709" w:firstLine="0"/>
        <w:jc w:val="right"/>
        <w:rPr>
          <w:rStyle w:val="Hyperlink"/>
          <w:rFonts w:ascii="Arial" w:hAnsi="Arial" w:cs="Arial"/>
          <w:i/>
          <w:iCs/>
          <w:szCs w:val="22"/>
          <w:lang w:val="lt-LT"/>
        </w:rPr>
      </w:pPr>
      <w:hyperlink w:anchor="tyrinys" w:history="1">
        <w:r w:rsidRPr="00447AE3">
          <w:rPr>
            <w:rStyle w:val="Hyperlink"/>
            <w:rFonts w:ascii="Arial" w:hAnsi="Arial" w:cs="Arial"/>
            <w:i/>
            <w:iCs/>
            <w:szCs w:val="22"/>
            <w:lang w:val="lt-LT"/>
          </w:rPr>
          <w:t>į turinį</w:t>
        </w:r>
      </w:hyperlink>
    </w:p>
    <w:p w14:paraId="3EEED0DD" w14:textId="23816332" w:rsidR="00DB1089" w:rsidRPr="00447AE3" w:rsidRDefault="009564AE" w:rsidP="005743AA">
      <w:pPr>
        <w:pStyle w:val="Heading3"/>
        <w:tabs>
          <w:tab w:val="left" w:pos="851"/>
          <w:tab w:val="left" w:pos="993"/>
        </w:tabs>
        <w:rPr>
          <w:rFonts w:ascii="Arial" w:hAnsi="Arial" w:cs="Arial"/>
          <w:szCs w:val="22"/>
        </w:rPr>
      </w:pPr>
      <w:bookmarkStart w:id="70" w:name="_Toc216098810"/>
      <w:r w:rsidRPr="00447AE3">
        <w:rPr>
          <w:rFonts w:ascii="Arial" w:hAnsi="Arial" w:cs="Arial"/>
          <w:szCs w:val="22"/>
        </w:rPr>
        <w:t xml:space="preserve">skyrius. </w:t>
      </w:r>
      <w:r w:rsidR="00DB1089" w:rsidRPr="00447AE3">
        <w:rPr>
          <w:rFonts w:ascii="Arial" w:hAnsi="Arial" w:cs="Arial"/>
          <w:szCs w:val="22"/>
        </w:rPr>
        <w:t>Reikalavimai statybinei daliai</w:t>
      </w:r>
      <w:bookmarkEnd w:id="70"/>
    </w:p>
    <w:bookmarkEnd w:id="69"/>
    <w:p w14:paraId="62B8AAB7" w14:textId="1DD6CB77" w:rsidR="004B764A" w:rsidRPr="00B261C1" w:rsidRDefault="004B764A" w:rsidP="00C75E13">
      <w:pPr>
        <w:widowControl/>
        <w:numPr>
          <w:ilvl w:val="0"/>
          <w:numId w:val="56"/>
        </w:numPr>
        <w:tabs>
          <w:tab w:val="left" w:pos="1134"/>
        </w:tabs>
        <w:suppressAutoHyphens w:val="0"/>
        <w:ind w:firstLine="567"/>
        <w:rPr>
          <w:rFonts w:ascii="Arial" w:hAnsi="Arial" w:cs="Arial"/>
        </w:rPr>
      </w:pPr>
      <w:r w:rsidRPr="00B261C1">
        <w:rPr>
          <w:rFonts w:ascii="Arial" w:hAnsi="Arial" w:cs="Arial"/>
        </w:rPr>
        <w:t>Remontuojant arba įrengiant naujas po galios transformatoriais esančias alyvos surinkimo duobes (betoninius aptvarus), suprojektuoti ir įrengti pamatus viršįtampių ribotuvų laikančioms metalinėms konstrukcijoms, kurios bus įrengiamos PT dalies rekonstrukcijos metu ir naudojamos vietoje šiuo metu įrengtų portalų 110 kV laidų užvedimui į galios transformatorius.</w:t>
      </w:r>
    </w:p>
    <w:p w14:paraId="617A2889" w14:textId="78A7C00E" w:rsidR="004B764A" w:rsidRPr="00B261C1" w:rsidRDefault="004B764A" w:rsidP="00C75E13">
      <w:pPr>
        <w:widowControl/>
        <w:numPr>
          <w:ilvl w:val="0"/>
          <w:numId w:val="56"/>
        </w:numPr>
        <w:tabs>
          <w:tab w:val="left" w:pos="1134"/>
        </w:tabs>
        <w:suppressAutoHyphens w:val="0"/>
        <w:ind w:firstLine="567"/>
        <w:rPr>
          <w:rFonts w:ascii="Arial" w:hAnsi="Arial" w:cs="Arial"/>
        </w:rPr>
      </w:pPr>
      <w:r w:rsidRPr="00B261C1">
        <w:rPr>
          <w:rFonts w:ascii="Arial" w:hAnsi="Arial" w:cs="Arial"/>
        </w:rPr>
        <w:t>Įvadinių portalų pamatus sujungti su alyvos surinkimo duobės konstrukcijomis.</w:t>
      </w:r>
    </w:p>
    <w:p w14:paraId="26720BDA" w14:textId="7886DC3A" w:rsidR="004B764A" w:rsidRPr="00B261C1" w:rsidRDefault="004B764A" w:rsidP="00C75E13">
      <w:pPr>
        <w:widowControl/>
        <w:numPr>
          <w:ilvl w:val="0"/>
          <w:numId w:val="56"/>
        </w:numPr>
        <w:tabs>
          <w:tab w:val="left" w:pos="1134"/>
        </w:tabs>
        <w:suppressAutoHyphens w:val="0"/>
        <w:ind w:firstLine="567"/>
        <w:rPr>
          <w:rFonts w:ascii="Arial" w:hAnsi="Arial" w:cs="Arial"/>
        </w:rPr>
      </w:pPr>
      <w:r w:rsidRPr="00B261C1">
        <w:rPr>
          <w:rFonts w:ascii="Arial" w:hAnsi="Arial" w:cs="Arial"/>
        </w:rPr>
        <w:t>Skaičiuojamoji pamatų apkrova – 1400 kg (kartu su laikančiomis konstrukcijomis).</w:t>
      </w:r>
    </w:p>
    <w:p w14:paraId="003D7C3F" w14:textId="54595FA6" w:rsidR="004B764A" w:rsidRPr="00B261C1" w:rsidRDefault="004B764A" w:rsidP="00C75E13">
      <w:pPr>
        <w:widowControl/>
        <w:numPr>
          <w:ilvl w:val="0"/>
          <w:numId w:val="56"/>
        </w:numPr>
        <w:tabs>
          <w:tab w:val="left" w:pos="1134"/>
        </w:tabs>
        <w:suppressAutoHyphens w:val="0"/>
        <w:ind w:firstLine="567"/>
        <w:rPr>
          <w:rFonts w:ascii="Arial" w:hAnsi="Arial" w:cs="Arial"/>
        </w:rPr>
      </w:pPr>
      <w:r w:rsidRPr="00B261C1">
        <w:rPr>
          <w:rFonts w:ascii="Arial" w:hAnsi="Arial" w:cs="Arial"/>
        </w:rPr>
        <w:t>Laikančiosios konstrukcijos gabaritas turi užtikrinti saugių gabaritų virš kelio išlaikymą.</w:t>
      </w:r>
    </w:p>
    <w:p w14:paraId="51D42C64" w14:textId="06FA07F9" w:rsidR="004B764A" w:rsidRPr="00B261C1" w:rsidRDefault="004B764A" w:rsidP="00C75E13">
      <w:pPr>
        <w:widowControl/>
        <w:numPr>
          <w:ilvl w:val="0"/>
          <w:numId w:val="56"/>
        </w:numPr>
        <w:tabs>
          <w:tab w:val="left" w:pos="1134"/>
        </w:tabs>
        <w:suppressAutoHyphens w:val="0"/>
        <w:ind w:firstLine="567"/>
        <w:rPr>
          <w:rFonts w:ascii="Arial" w:hAnsi="Arial" w:cs="Arial"/>
        </w:rPr>
      </w:pPr>
      <w:r w:rsidRPr="00B261C1">
        <w:rPr>
          <w:rFonts w:ascii="Arial" w:hAnsi="Arial" w:cs="Arial"/>
        </w:rPr>
        <w:t>Esant naujos ar esamos perdavimo įrangos pakeitimo poreikiui suprojektuoti ir įrengti atvirų skirstyklų elektros įrenginius laikančias konstrukcijas, jų pamatus, kitos paskirties inžinerinius statinius (skirtus perdavimo įrangos valdymui).</w:t>
      </w:r>
    </w:p>
    <w:p w14:paraId="53B7D850" w14:textId="415D0B40" w:rsidR="004B764A" w:rsidRPr="00B261C1" w:rsidRDefault="004B764A" w:rsidP="00C75E13">
      <w:pPr>
        <w:widowControl/>
        <w:numPr>
          <w:ilvl w:val="0"/>
          <w:numId w:val="56"/>
        </w:numPr>
        <w:tabs>
          <w:tab w:val="left" w:pos="1134"/>
        </w:tabs>
        <w:suppressAutoHyphens w:val="0"/>
        <w:ind w:firstLine="567"/>
        <w:rPr>
          <w:rFonts w:ascii="Arial" w:hAnsi="Arial" w:cs="Arial"/>
        </w:rPr>
      </w:pPr>
      <w:r w:rsidRPr="00B261C1">
        <w:rPr>
          <w:rFonts w:ascii="Arial" w:hAnsi="Arial" w:cs="Arial"/>
        </w:rPr>
        <w:t>Statybines konstrukcijas projektuoti vadovaujantis standartiniais techniniais reikalavimais pateikiamais internetiniame puslapyje www.litgrid.eu: Tinklo plėtra &gt; Standartiniai techniniai reikalavimai &gt; Statybinė dalis.</w:t>
      </w:r>
    </w:p>
    <w:p w14:paraId="21FD2403" w14:textId="2AA8165B" w:rsidR="004B764A" w:rsidRDefault="004B764A" w:rsidP="00C75E13">
      <w:pPr>
        <w:widowControl/>
        <w:numPr>
          <w:ilvl w:val="0"/>
          <w:numId w:val="56"/>
        </w:numPr>
        <w:tabs>
          <w:tab w:val="left" w:pos="1134"/>
        </w:tabs>
        <w:suppressAutoHyphens w:val="0"/>
        <w:ind w:firstLine="567"/>
        <w:rPr>
          <w:rFonts w:ascii="Arial" w:hAnsi="Arial" w:cs="Arial"/>
          <w:color w:val="FF0000"/>
        </w:rPr>
      </w:pPr>
      <w:r w:rsidRPr="00B261C1">
        <w:rPr>
          <w:rFonts w:ascii="Arial" w:hAnsi="Arial" w:cs="Arial"/>
        </w:rPr>
        <w:t>Suprojektuoti kelių, privažiavimų ir šalia esančios teritorijos, kuriais buvo naudojamasi projekto vykdymo metu, atstatymą į pirminę projektinę padėtį.</w:t>
      </w:r>
      <w:r w:rsidRPr="004B764A">
        <w:rPr>
          <w:rFonts w:ascii="Arial" w:hAnsi="Arial" w:cs="Arial"/>
          <w:color w:val="FF0000"/>
        </w:rPr>
        <w:t xml:space="preserve"> </w:t>
      </w:r>
    </w:p>
    <w:p w14:paraId="4EF25113" w14:textId="5EC72F21" w:rsidR="004B764A" w:rsidRPr="00B261C1" w:rsidRDefault="004B764A" w:rsidP="00C75E13">
      <w:pPr>
        <w:widowControl/>
        <w:numPr>
          <w:ilvl w:val="0"/>
          <w:numId w:val="56"/>
        </w:numPr>
        <w:tabs>
          <w:tab w:val="left" w:pos="1134"/>
        </w:tabs>
        <w:suppressAutoHyphens w:val="0"/>
        <w:ind w:firstLine="567"/>
        <w:rPr>
          <w:rFonts w:ascii="Arial" w:hAnsi="Arial" w:cs="Arial"/>
        </w:rPr>
      </w:pPr>
      <w:r w:rsidRPr="00C75E13">
        <w:rPr>
          <w:rFonts w:ascii="Arial" w:hAnsi="Arial" w:cs="Arial"/>
        </w:rPr>
        <w:t>Skirstyklos išorės tvora turi būti suprojektuota 2,5 m aukščio su cinkuotais metaliniais stulpeliais ant betoninio pamato, gelžbetoniniu cokoliu ir virinto tinklo skydais. Ant tvoros, vartų ir vartelių montuojama spiralinė viela.</w:t>
      </w:r>
    </w:p>
    <w:p w14:paraId="76785916" w14:textId="5E9F1B96" w:rsidR="009564AE" w:rsidRPr="00447AE3" w:rsidRDefault="003E402D" w:rsidP="00C75E13">
      <w:pPr>
        <w:widowControl/>
        <w:tabs>
          <w:tab w:val="left" w:pos="1134"/>
        </w:tabs>
        <w:suppressAutoHyphens w:val="0"/>
        <w:ind w:left="709" w:firstLine="0"/>
        <w:jc w:val="right"/>
        <w:rPr>
          <w:rStyle w:val="Hyperlink"/>
          <w:rFonts w:ascii="Arial" w:hAnsi="Arial" w:cs="Arial"/>
          <w:i/>
          <w:iCs/>
          <w:szCs w:val="22"/>
        </w:rPr>
      </w:pPr>
      <w:r w:rsidRPr="00447AE3">
        <w:rPr>
          <w:rFonts w:ascii="Arial" w:hAnsi="Arial" w:cs="Arial"/>
          <w:szCs w:val="22"/>
        </w:rPr>
        <w:t>.</w:t>
      </w:r>
      <w:hyperlink w:anchor="tyrinys" w:history="1">
        <w:r w:rsidR="009564AE" w:rsidRPr="00447AE3">
          <w:rPr>
            <w:rStyle w:val="Hyperlink"/>
            <w:rFonts w:ascii="Arial" w:hAnsi="Arial" w:cs="Arial"/>
            <w:i/>
            <w:iCs/>
            <w:szCs w:val="22"/>
          </w:rPr>
          <w:t>į turinį</w:t>
        </w:r>
      </w:hyperlink>
    </w:p>
    <w:p w14:paraId="4B39F4F9" w14:textId="2DC50109" w:rsidR="006B41E8" w:rsidRPr="00447AE3" w:rsidRDefault="009564AE" w:rsidP="009564AE">
      <w:pPr>
        <w:pStyle w:val="Heading3"/>
        <w:rPr>
          <w:rFonts w:ascii="Arial" w:hAnsi="Arial" w:cs="Arial"/>
          <w:szCs w:val="22"/>
        </w:rPr>
      </w:pPr>
      <w:bookmarkStart w:id="71" w:name="_Toc216098811"/>
      <w:r w:rsidRPr="00447AE3">
        <w:rPr>
          <w:rFonts w:ascii="Arial" w:hAnsi="Arial" w:cs="Arial"/>
          <w:szCs w:val="22"/>
        </w:rPr>
        <w:t>skyrius. Reikalavimai aplinkosaugos daliai</w:t>
      </w:r>
      <w:bookmarkEnd w:id="71"/>
    </w:p>
    <w:p w14:paraId="18F3CA2B" w14:textId="77777777" w:rsidR="003C6296" w:rsidRPr="00447AE3" w:rsidRDefault="003C6296" w:rsidP="00890329">
      <w:pPr>
        <w:widowControl/>
        <w:numPr>
          <w:ilvl w:val="0"/>
          <w:numId w:val="4"/>
        </w:numPr>
        <w:tabs>
          <w:tab w:val="left" w:pos="0"/>
          <w:tab w:val="left" w:pos="851"/>
        </w:tabs>
        <w:suppressAutoHyphens w:val="0"/>
        <w:ind w:left="0" w:firstLine="567"/>
        <w:rPr>
          <w:rFonts w:ascii="Arial" w:hAnsi="Arial" w:cs="Arial"/>
          <w:szCs w:val="22"/>
        </w:rPr>
      </w:pPr>
      <w:r w:rsidRPr="00447AE3">
        <w:rPr>
          <w:rFonts w:ascii="Arial" w:hAnsi="Arial" w:cs="Arial"/>
          <w:color w:val="000000"/>
          <w:szCs w:val="22"/>
        </w:rPr>
        <w:t>PT dalies techniniame projekte pateikti informaciją apie statomų objektų galimą poveikį aplinkai,</w:t>
      </w:r>
      <w:r w:rsidRPr="00447AE3">
        <w:rPr>
          <w:rFonts w:ascii="Arial" w:hAnsi="Arial" w:cs="Arial"/>
          <w:szCs w:val="22"/>
        </w:rPr>
        <w:t xml:space="preserve"> taip pat aplinkos apsaugos, saugaus darbo, gaisrinės saugos, tinkamų darbo higienos sąlygų statybvietėje ir statomame statinyje užtikrinimo reikalavimus pagal STR 1.04.04:2017 „Statinio projektavimas, projekto ekspertizė“ nuostatas, įskaitant bet neapsiribojant nurodytais šiame skyriuje. </w:t>
      </w:r>
    </w:p>
    <w:p w14:paraId="43DABB61" w14:textId="77777777" w:rsidR="00DA6A91" w:rsidRPr="00447AE3" w:rsidRDefault="00DA6A91" w:rsidP="00890329">
      <w:pPr>
        <w:widowControl/>
        <w:numPr>
          <w:ilvl w:val="0"/>
          <w:numId w:val="4"/>
        </w:numPr>
        <w:tabs>
          <w:tab w:val="left" w:pos="0"/>
          <w:tab w:val="left" w:pos="851"/>
        </w:tabs>
        <w:suppressAutoHyphens w:val="0"/>
        <w:ind w:left="0" w:firstLine="567"/>
        <w:rPr>
          <w:rFonts w:ascii="Arial" w:hAnsi="Arial" w:cs="Arial"/>
          <w:szCs w:val="22"/>
        </w:rPr>
      </w:pPr>
      <w:r w:rsidRPr="00447AE3">
        <w:rPr>
          <w:rFonts w:ascii="Arial" w:hAnsi="Arial" w:cs="Arial"/>
          <w:color w:val="000000"/>
          <w:szCs w:val="22"/>
        </w:rPr>
        <w:t>Perdavimo</w:t>
      </w:r>
      <w:r w:rsidRPr="00447AE3">
        <w:rPr>
          <w:rFonts w:ascii="Arial" w:hAnsi="Arial" w:cs="Arial"/>
          <w:szCs w:val="22"/>
        </w:rPr>
        <w:t xml:space="preserve"> tinklo dalies techniniame projekte numatyti projektinius sprendinius, nustatančius technines priemones, darbų metodus, užtikrinant darbuotojų saugą ir sveikatą. </w:t>
      </w:r>
    </w:p>
    <w:p w14:paraId="5238220B" w14:textId="088D1BB9" w:rsidR="006B41E8" w:rsidRPr="00447AE3" w:rsidRDefault="00634B4B" w:rsidP="00890329">
      <w:pPr>
        <w:widowControl/>
        <w:numPr>
          <w:ilvl w:val="0"/>
          <w:numId w:val="4"/>
        </w:numPr>
        <w:tabs>
          <w:tab w:val="left" w:pos="0"/>
          <w:tab w:val="left" w:pos="851"/>
        </w:tabs>
        <w:suppressAutoHyphens w:val="0"/>
        <w:ind w:left="0" w:firstLine="567"/>
        <w:rPr>
          <w:rFonts w:ascii="Arial" w:eastAsia="Times New Roman" w:hAnsi="Arial" w:cs="Arial"/>
          <w:kern w:val="0"/>
          <w:szCs w:val="22"/>
          <w:lang w:eastAsia="en-US" w:bidi="ar-SA"/>
        </w:rPr>
      </w:pPr>
      <w:r w:rsidRPr="00447AE3">
        <w:rPr>
          <w:rFonts w:ascii="Arial" w:hAnsi="Arial" w:cs="Arial"/>
          <w:color w:val="000000"/>
          <w:szCs w:val="22"/>
        </w:rPr>
        <w:t>P</w:t>
      </w:r>
      <w:r w:rsidR="006B41E8" w:rsidRPr="00447AE3">
        <w:rPr>
          <w:rFonts w:ascii="Arial" w:eastAsia="Times New Roman" w:hAnsi="Arial" w:cs="Arial"/>
          <w:color w:val="000000"/>
          <w:kern w:val="0"/>
          <w:szCs w:val="22"/>
          <w:lang w:eastAsia="en-US" w:bidi="ar-SA"/>
        </w:rPr>
        <w:t>rojekto</w:t>
      </w:r>
      <w:r w:rsidR="006B41E8" w:rsidRPr="00447AE3">
        <w:rPr>
          <w:rFonts w:ascii="Arial" w:eastAsia="Times New Roman" w:hAnsi="Arial" w:cs="Arial"/>
          <w:kern w:val="0"/>
          <w:szCs w:val="22"/>
          <w:lang w:eastAsia="en-US" w:bidi="ar-SA"/>
        </w:rPr>
        <w:t xml:space="preserve"> įgyvendinimo metu ir eksploatavimo metu susidarysiančias pavojingas ir nepavojingas atliekas, nurodant jų pavadinimus, kodus ir jų kiekius, įskaitant demontuojamus PSO reikmėms nereikalingus įrenginius ir požeminius inžinierinius tinklus;</w:t>
      </w:r>
    </w:p>
    <w:p w14:paraId="72DC7F65" w14:textId="0BC7D6C0" w:rsidR="006B41E8" w:rsidRPr="00447AE3" w:rsidRDefault="006B41E8" w:rsidP="00890329">
      <w:pPr>
        <w:widowControl/>
        <w:numPr>
          <w:ilvl w:val="0"/>
          <w:numId w:val="4"/>
        </w:numPr>
        <w:tabs>
          <w:tab w:val="left" w:pos="0"/>
          <w:tab w:val="left" w:pos="851"/>
        </w:tabs>
        <w:suppressAutoHyphens w:val="0"/>
        <w:ind w:left="0" w:firstLine="567"/>
        <w:rPr>
          <w:rFonts w:ascii="Arial" w:eastAsia="Times New Roman" w:hAnsi="Arial" w:cs="Arial"/>
          <w:kern w:val="0"/>
          <w:szCs w:val="22"/>
          <w:lang w:eastAsia="en-US" w:bidi="ar-SA"/>
        </w:rPr>
      </w:pPr>
      <w:r w:rsidRPr="00447AE3">
        <w:rPr>
          <w:rFonts w:ascii="Arial" w:eastAsia="Times New Roman" w:hAnsi="Arial" w:cs="Arial"/>
          <w:kern w:val="0"/>
          <w:szCs w:val="22"/>
          <w:lang w:eastAsia="en-US" w:bidi="ar-SA"/>
        </w:rPr>
        <w:t>apskaičiuotą projekto įgyvendinimo metu nuimamo derlingojo dirvožemio sluoksnio plotą, storį ir tūrį, nuimto dirvožemio sluoksnio laikino saugojimo vietą, jo panaudojimą;</w:t>
      </w:r>
    </w:p>
    <w:p w14:paraId="10103DCE" w14:textId="2D8C23E4" w:rsidR="006B41E8" w:rsidRPr="00447AE3" w:rsidRDefault="006B41E8" w:rsidP="00890329">
      <w:pPr>
        <w:widowControl/>
        <w:numPr>
          <w:ilvl w:val="0"/>
          <w:numId w:val="4"/>
        </w:numPr>
        <w:tabs>
          <w:tab w:val="left" w:pos="0"/>
          <w:tab w:val="left" w:pos="851"/>
        </w:tabs>
        <w:suppressAutoHyphens w:val="0"/>
        <w:ind w:left="0" w:firstLine="567"/>
        <w:rPr>
          <w:rFonts w:ascii="Arial" w:eastAsia="Times New Roman" w:hAnsi="Arial" w:cs="Arial"/>
          <w:kern w:val="0"/>
          <w:szCs w:val="22"/>
          <w:lang w:eastAsia="en-US" w:bidi="ar-SA"/>
        </w:rPr>
      </w:pPr>
      <w:r w:rsidRPr="00447AE3">
        <w:rPr>
          <w:rFonts w:ascii="Arial" w:eastAsia="Times New Roman" w:hAnsi="Arial" w:cs="Arial"/>
          <w:kern w:val="0"/>
          <w:szCs w:val="22"/>
          <w:lang w:eastAsia="en-US" w:bidi="ar-SA"/>
        </w:rPr>
        <w:t>reikalavimus įrenginių tiekėjams, kad šie privalo pateikti informaciją apie įrenginiuose esančių cheminių medžiagų (dujos SF6 ir alyva) kiekius ir markes, taip pat pateikti jų sertifikatus ir saugos duomenų lapus;</w:t>
      </w:r>
    </w:p>
    <w:p w14:paraId="5A1FC1E7" w14:textId="65CAEA97" w:rsidR="006B41E8" w:rsidRPr="00447AE3" w:rsidRDefault="006B41E8" w:rsidP="00890329">
      <w:pPr>
        <w:widowControl/>
        <w:numPr>
          <w:ilvl w:val="0"/>
          <w:numId w:val="4"/>
        </w:numPr>
        <w:tabs>
          <w:tab w:val="left" w:pos="0"/>
          <w:tab w:val="left" w:pos="851"/>
        </w:tabs>
        <w:suppressAutoHyphens w:val="0"/>
        <w:ind w:left="0" w:firstLine="567"/>
        <w:rPr>
          <w:rFonts w:ascii="Arial" w:eastAsia="Times New Roman" w:hAnsi="Arial" w:cs="Arial"/>
          <w:kern w:val="0"/>
          <w:szCs w:val="22"/>
          <w:lang w:eastAsia="en-US" w:bidi="ar-SA"/>
        </w:rPr>
      </w:pPr>
      <w:r w:rsidRPr="00447AE3">
        <w:rPr>
          <w:rFonts w:ascii="Arial" w:eastAsia="Times New Roman" w:hAnsi="Arial" w:cs="Arial"/>
          <w:kern w:val="0"/>
          <w:szCs w:val="22"/>
          <w:lang w:eastAsia="en-US" w:bidi="ar-SA"/>
        </w:rPr>
        <w:t>aprašyti priemones, kurių turi imtis rangovas statybvietėje mažindamas triukšmą, oro ar grunto taršą bei kitus veiksnius žmonėms ir aplinkai.</w:t>
      </w:r>
    </w:p>
    <w:p w14:paraId="3EED1511" w14:textId="44C412FC" w:rsidR="006B41E8" w:rsidRPr="00447AE3" w:rsidRDefault="006B41E8" w:rsidP="00890329">
      <w:pPr>
        <w:widowControl/>
        <w:numPr>
          <w:ilvl w:val="0"/>
          <w:numId w:val="4"/>
        </w:numPr>
        <w:tabs>
          <w:tab w:val="left" w:pos="0"/>
          <w:tab w:val="left" w:pos="851"/>
        </w:tabs>
        <w:suppressAutoHyphens w:val="0"/>
        <w:ind w:left="0" w:firstLine="567"/>
        <w:rPr>
          <w:rFonts w:ascii="Arial" w:hAnsi="Arial" w:cs="Arial"/>
          <w:szCs w:val="22"/>
        </w:rPr>
      </w:pPr>
      <w:r w:rsidRPr="00447AE3">
        <w:rPr>
          <w:rFonts w:ascii="Arial" w:eastAsia="Times New Roman" w:hAnsi="Arial" w:cs="Arial"/>
          <w:kern w:val="0"/>
          <w:szCs w:val="22"/>
          <w:lang w:eastAsia="en-US" w:bidi="ar-SA"/>
        </w:rPr>
        <w:t>Projekte</w:t>
      </w:r>
      <w:r w:rsidRPr="00447AE3">
        <w:rPr>
          <w:rFonts w:ascii="Arial" w:hAnsi="Arial" w:cs="Arial"/>
          <w:szCs w:val="22"/>
        </w:rPr>
        <w:t xml:space="preserve"> nurodyti įpareigojimus </w:t>
      </w:r>
      <w:r w:rsidR="00C75E13">
        <w:rPr>
          <w:rFonts w:ascii="Arial" w:hAnsi="Arial" w:cs="Arial"/>
          <w:szCs w:val="22"/>
        </w:rPr>
        <w:t>r</w:t>
      </w:r>
      <w:r w:rsidRPr="00447AE3">
        <w:rPr>
          <w:rFonts w:ascii="Arial" w:hAnsi="Arial" w:cs="Arial"/>
          <w:szCs w:val="22"/>
        </w:rPr>
        <w:t>angovui:</w:t>
      </w:r>
    </w:p>
    <w:p w14:paraId="48F0CA9E" w14:textId="66B61878" w:rsidR="00634B4B" w:rsidRPr="00447AE3" w:rsidRDefault="00634B4B" w:rsidP="00890329">
      <w:pPr>
        <w:widowControl/>
        <w:numPr>
          <w:ilvl w:val="1"/>
          <w:numId w:val="4"/>
        </w:numPr>
        <w:tabs>
          <w:tab w:val="left" w:pos="0"/>
          <w:tab w:val="left" w:pos="851"/>
          <w:tab w:val="left" w:pos="993"/>
        </w:tabs>
        <w:suppressAutoHyphens w:val="0"/>
        <w:ind w:left="0" w:firstLine="567"/>
        <w:rPr>
          <w:rFonts w:ascii="Arial" w:hAnsi="Arial" w:cs="Arial"/>
          <w:szCs w:val="22"/>
        </w:rPr>
      </w:pPr>
      <w:r w:rsidRPr="00447AE3">
        <w:rPr>
          <w:rFonts w:ascii="Arial" w:hAnsi="Arial" w:cs="Arial"/>
          <w:szCs w:val="22"/>
        </w:rPr>
        <w:t>savo sąskaita, nepažeidžiant aplinkosaugos reikalavimų, organizuoti ir vykdyti projekto įgyvendinimo metu susidarančių atliekų bei naujai gautų įrenginių pakuotės atliekų surinkimą, rūšiavimą, ženklinimą, laikiną saugojimą ir perdavimą atitinkamiems pagal atliekų rūšį atliekų tvarkytojams, vykdyti atliekų apskaitą ir teikti ataskaitas „Atliekų tvarkymo taisyklių“, „Atliekų susidarymo ir tvarkymo apskaitos ir ataskaitų teikimo taisyklių“ nustatyta tvarka (GPAIS sistemoje);</w:t>
      </w:r>
    </w:p>
    <w:p w14:paraId="51E3737B" w14:textId="4ABC84D2" w:rsidR="006B41E8" w:rsidRPr="00447AE3" w:rsidRDefault="006B41E8" w:rsidP="00890329">
      <w:pPr>
        <w:widowControl/>
        <w:numPr>
          <w:ilvl w:val="1"/>
          <w:numId w:val="4"/>
        </w:numPr>
        <w:tabs>
          <w:tab w:val="left" w:pos="0"/>
          <w:tab w:val="left" w:pos="851"/>
          <w:tab w:val="left" w:pos="993"/>
        </w:tabs>
        <w:suppressAutoHyphens w:val="0"/>
        <w:ind w:left="0" w:firstLine="567"/>
        <w:rPr>
          <w:rFonts w:ascii="Arial" w:hAnsi="Arial" w:cs="Arial"/>
          <w:szCs w:val="22"/>
        </w:rPr>
      </w:pPr>
      <w:r w:rsidRPr="00447AE3">
        <w:rPr>
          <w:rFonts w:ascii="Arial" w:hAnsi="Arial" w:cs="Arial"/>
          <w:szCs w:val="22"/>
        </w:rPr>
        <w:t xml:space="preserve"> atliekų apskaitos dokumentuose turi būti nurodytas statomo objekto pavadinimas ir adresas, jų kopijas pateikti techninę priežiūrą vykdantiems asmenims;</w:t>
      </w:r>
    </w:p>
    <w:p w14:paraId="1DD21DD6" w14:textId="5E22F5BF" w:rsidR="006B41E8" w:rsidRPr="00447AE3" w:rsidRDefault="006B41E8" w:rsidP="00890329">
      <w:pPr>
        <w:widowControl/>
        <w:numPr>
          <w:ilvl w:val="1"/>
          <w:numId w:val="4"/>
        </w:numPr>
        <w:tabs>
          <w:tab w:val="left" w:pos="0"/>
          <w:tab w:val="left" w:pos="851"/>
          <w:tab w:val="left" w:pos="993"/>
        </w:tabs>
        <w:suppressAutoHyphens w:val="0"/>
        <w:ind w:left="0" w:firstLine="567"/>
        <w:rPr>
          <w:rFonts w:ascii="Arial" w:hAnsi="Arial" w:cs="Arial"/>
          <w:szCs w:val="22"/>
        </w:rPr>
      </w:pPr>
      <w:r w:rsidRPr="00447AE3">
        <w:rPr>
          <w:rFonts w:ascii="Arial" w:hAnsi="Arial" w:cs="Arial"/>
          <w:szCs w:val="22"/>
        </w:rPr>
        <w:t xml:space="preserve">demontuotas metalo konstrukcijas ir PSO reikmėms nereikalingus demontuotus įrenginius išardyti, susidariusias antrines žaliavas (metalus), dalyvaujant PSO atitinkamo regiono atsakingiems darbuotojams, perduoti nurodytai žaliavas perdirbančiai įmonei su kuria PSO turi galiojančią sutartį (atliekų perdavimą patvirtinančiuose dokumentuose atliekų darytoju nurodant PSO), o kitas susidariusias atliekas savo sąskaita perduoti atitinkamoms pagal atliekų rūšį atliekas tvarkančioms įmonėms (atliekų perdavimą patvirtinančiuose dokumentuose atliekų darytoju nurodant Rangovą). Demontuotus alyvinius įrenginius (alyvinius matavimo transformatorius, </w:t>
      </w:r>
      <w:proofErr w:type="spellStart"/>
      <w:r w:rsidRPr="00447AE3">
        <w:rPr>
          <w:rFonts w:ascii="Arial" w:hAnsi="Arial" w:cs="Arial"/>
          <w:szCs w:val="22"/>
        </w:rPr>
        <w:t>mažatūrius</w:t>
      </w:r>
      <w:proofErr w:type="spellEnd"/>
      <w:r w:rsidRPr="00447AE3">
        <w:rPr>
          <w:rFonts w:ascii="Arial" w:hAnsi="Arial" w:cs="Arial"/>
          <w:szCs w:val="22"/>
        </w:rPr>
        <w:t xml:space="preserve"> alyvinius jungtuvus ir kt.) rangovas gali priduoti atliekų tvarkytojui neišardytus, prieš tai iš jų nuleidus alyvą, jei atliekų tvarkytojas turi tokių atliekų tvarkymo licenciją ir išduoda pavojingų atliekų lydraštį visam įrenginių svoriui;</w:t>
      </w:r>
    </w:p>
    <w:p w14:paraId="20CF60A7" w14:textId="08E7AF96" w:rsidR="006B41E8" w:rsidRPr="00447AE3" w:rsidRDefault="006B41E8" w:rsidP="00890329">
      <w:pPr>
        <w:widowControl/>
        <w:numPr>
          <w:ilvl w:val="1"/>
          <w:numId w:val="4"/>
        </w:numPr>
        <w:tabs>
          <w:tab w:val="left" w:pos="0"/>
          <w:tab w:val="left" w:pos="851"/>
          <w:tab w:val="left" w:pos="993"/>
        </w:tabs>
        <w:suppressAutoHyphens w:val="0"/>
        <w:ind w:left="0" w:firstLine="567"/>
        <w:rPr>
          <w:rFonts w:ascii="Arial" w:hAnsi="Arial" w:cs="Arial"/>
          <w:szCs w:val="22"/>
        </w:rPr>
      </w:pPr>
      <w:r w:rsidRPr="00447AE3">
        <w:rPr>
          <w:rFonts w:ascii="Arial" w:hAnsi="Arial" w:cs="Arial"/>
          <w:szCs w:val="22"/>
        </w:rPr>
        <w:t>objekto techninio įvertinimo komisijai pateikti bendrą objekte susidariusių atliekų ataskaitą, ir atliekų perdavimą patvirtinančius dokumentus;</w:t>
      </w:r>
    </w:p>
    <w:p w14:paraId="4EBBAC33" w14:textId="275F87B5" w:rsidR="006B41E8" w:rsidRPr="00447AE3" w:rsidRDefault="006B41E8" w:rsidP="00890329">
      <w:pPr>
        <w:widowControl/>
        <w:numPr>
          <w:ilvl w:val="1"/>
          <w:numId w:val="4"/>
        </w:numPr>
        <w:tabs>
          <w:tab w:val="left" w:pos="0"/>
          <w:tab w:val="left" w:pos="851"/>
          <w:tab w:val="left" w:pos="993"/>
        </w:tabs>
        <w:suppressAutoHyphens w:val="0"/>
        <w:ind w:left="0" w:firstLine="567"/>
        <w:rPr>
          <w:rFonts w:ascii="Arial" w:hAnsi="Arial" w:cs="Arial"/>
          <w:szCs w:val="22"/>
        </w:rPr>
      </w:pPr>
      <w:r w:rsidRPr="00447AE3">
        <w:rPr>
          <w:rFonts w:ascii="Arial" w:hAnsi="Arial" w:cs="Arial"/>
          <w:szCs w:val="22"/>
        </w:rPr>
        <w:t>vykdyti importuojamos apmokestinamosios pakuotės ir apmokestinamųjų gaminių (akumuliatorių baterijos)  apskaitą  „Pakuočių ir pakuočių atliekų tvarkymo įstatymo“, „Atliekų tvarkymo įstatymo” ir kitų teisės aktų nustatyta tvarka. Pateikti PSO parengtas ataskaitas, ir, jei būtina, šių ataskaitų pagrindu, parengti mokesčių deklaraciją ir sumokėti mokesčius;</w:t>
      </w:r>
    </w:p>
    <w:p w14:paraId="5E9A3D77" w14:textId="1FDFEF65" w:rsidR="00157188" w:rsidRPr="00447AE3" w:rsidRDefault="00634B4B" w:rsidP="00890329">
      <w:pPr>
        <w:widowControl/>
        <w:numPr>
          <w:ilvl w:val="1"/>
          <w:numId w:val="4"/>
        </w:numPr>
        <w:tabs>
          <w:tab w:val="left" w:pos="0"/>
          <w:tab w:val="left" w:pos="851"/>
          <w:tab w:val="left" w:pos="993"/>
        </w:tabs>
        <w:suppressAutoHyphens w:val="0"/>
        <w:ind w:left="0" w:firstLine="567"/>
        <w:rPr>
          <w:rFonts w:ascii="Arial" w:hAnsi="Arial" w:cs="Arial"/>
          <w:szCs w:val="22"/>
        </w:rPr>
      </w:pPr>
      <w:r w:rsidRPr="00447AE3">
        <w:rPr>
          <w:rFonts w:ascii="Arial" w:hAnsi="Arial" w:cs="Arial"/>
          <w:szCs w:val="22"/>
        </w:rPr>
        <w:t>r</w:t>
      </w:r>
      <w:r w:rsidR="006B41E8" w:rsidRPr="00447AE3">
        <w:rPr>
          <w:rFonts w:ascii="Arial" w:hAnsi="Arial" w:cs="Arial"/>
          <w:szCs w:val="22"/>
        </w:rPr>
        <w:t>angovai privalo, esant galimybei (jei netrukdoma įrenginiams) rekonstruojamose pastotėse išsaugoti želdinius</w:t>
      </w:r>
      <w:r w:rsidRPr="00447AE3">
        <w:rPr>
          <w:rFonts w:ascii="Arial" w:hAnsi="Arial" w:cs="Arial"/>
          <w:szCs w:val="22"/>
        </w:rPr>
        <w:t>;</w:t>
      </w:r>
    </w:p>
    <w:p w14:paraId="45E5B939" w14:textId="2627CDF5" w:rsidR="006B41E8" w:rsidRPr="00447AE3" w:rsidRDefault="00634B4B" w:rsidP="00890329">
      <w:pPr>
        <w:widowControl/>
        <w:numPr>
          <w:ilvl w:val="1"/>
          <w:numId w:val="4"/>
        </w:numPr>
        <w:tabs>
          <w:tab w:val="left" w:pos="0"/>
          <w:tab w:val="left" w:pos="851"/>
          <w:tab w:val="left" w:pos="993"/>
        </w:tabs>
        <w:suppressAutoHyphens w:val="0"/>
        <w:ind w:left="0" w:firstLine="567"/>
        <w:rPr>
          <w:rFonts w:ascii="Arial" w:hAnsi="Arial" w:cs="Arial"/>
          <w:szCs w:val="22"/>
        </w:rPr>
      </w:pPr>
      <w:r w:rsidRPr="00447AE3">
        <w:rPr>
          <w:rFonts w:ascii="Arial" w:hAnsi="Arial" w:cs="Arial"/>
          <w:szCs w:val="22"/>
        </w:rPr>
        <w:t>p</w:t>
      </w:r>
      <w:r w:rsidR="006B41E8" w:rsidRPr="00447AE3">
        <w:rPr>
          <w:rFonts w:ascii="Arial" w:hAnsi="Arial" w:cs="Arial"/>
          <w:szCs w:val="22"/>
        </w:rPr>
        <w:t>riklausomai nuo statomo ar rekonstruojamo objekto sudėtingumo ir jo dislokacijos reikalavimų apimtis gali būti susiaurinta arba išplėsta.</w:t>
      </w:r>
    </w:p>
    <w:p w14:paraId="74DC8DCE" w14:textId="06EEBAFD" w:rsidR="00132258" w:rsidRPr="00447AE3" w:rsidRDefault="00132258" w:rsidP="00132258">
      <w:pPr>
        <w:widowControl/>
        <w:tabs>
          <w:tab w:val="left" w:pos="0"/>
        </w:tabs>
        <w:suppressAutoHyphens w:val="0"/>
        <w:ind w:left="426" w:firstLine="0"/>
        <w:jc w:val="right"/>
        <w:rPr>
          <w:rFonts w:ascii="Arial" w:hAnsi="Arial" w:cs="Arial"/>
          <w:i/>
          <w:iCs/>
          <w:szCs w:val="22"/>
        </w:rPr>
      </w:pPr>
      <w:hyperlink w:anchor="tyrinys" w:history="1">
        <w:r w:rsidRPr="00447AE3">
          <w:rPr>
            <w:rStyle w:val="Hyperlink"/>
            <w:rFonts w:ascii="Arial" w:hAnsi="Arial" w:cs="Arial"/>
            <w:i/>
            <w:iCs/>
            <w:szCs w:val="22"/>
          </w:rPr>
          <w:t>į turinį</w:t>
        </w:r>
      </w:hyperlink>
    </w:p>
    <w:p w14:paraId="38CA5B98" w14:textId="23302E44" w:rsidR="000F1F4E" w:rsidRPr="00447AE3" w:rsidRDefault="00AD0F01" w:rsidP="00D634D4">
      <w:pPr>
        <w:pStyle w:val="DALIS"/>
        <w:tabs>
          <w:tab w:val="left" w:pos="851"/>
        </w:tabs>
        <w:ind w:hanging="371"/>
        <w:rPr>
          <w:rFonts w:ascii="Arial" w:hAnsi="Arial" w:cs="Arial"/>
          <w:b w:val="0"/>
          <w:szCs w:val="22"/>
        </w:rPr>
      </w:pPr>
      <w:bookmarkStart w:id="72" w:name="_Toc216098812"/>
      <w:r w:rsidRPr="00447AE3">
        <w:rPr>
          <w:rFonts w:ascii="Arial" w:hAnsi="Arial" w:cs="Arial"/>
          <w:caps w:val="0"/>
          <w:szCs w:val="22"/>
        </w:rPr>
        <w:t>DALIS. TECHNINIAI REIKALAVIMAI SKIRSTOMOJO TINKLO DALIAI</w:t>
      </w:r>
      <w:bookmarkEnd w:id="72"/>
    </w:p>
    <w:p w14:paraId="40B3021B" w14:textId="563C2A93" w:rsidR="00C0170E" w:rsidRPr="00447AE3" w:rsidRDefault="008C43A7" w:rsidP="00132258">
      <w:pPr>
        <w:pStyle w:val="Heading3"/>
        <w:rPr>
          <w:rFonts w:ascii="Arial" w:hAnsi="Arial" w:cs="Arial"/>
          <w:szCs w:val="22"/>
        </w:rPr>
      </w:pPr>
      <w:r w:rsidRPr="00447AE3">
        <w:rPr>
          <w:rFonts w:ascii="Arial" w:hAnsi="Arial" w:cs="Arial"/>
          <w:szCs w:val="22"/>
        </w:rPr>
        <w:t xml:space="preserve"> </w:t>
      </w:r>
      <w:bookmarkStart w:id="73" w:name="_Toc216098813"/>
      <w:r w:rsidR="00C0170E" w:rsidRPr="00447AE3">
        <w:rPr>
          <w:rFonts w:ascii="Arial" w:hAnsi="Arial" w:cs="Arial"/>
          <w:szCs w:val="22"/>
        </w:rPr>
        <w:t>skyrius. Reikalavimai projekto vykdymo eiliškumui ir etapams</w:t>
      </w:r>
      <w:bookmarkEnd w:id="73"/>
    </w:p>
    <w:p w14:paraId="5D48ECD7" w14:textId="12EBD6A4" w:rsidR="009F4C64" w:rsidRPr="00D04B04" w:rsidRDefault="009F4C64" w:rsidP="00C75E13">
      <w:pPr>
        <w:widowControl/>
        <w:numPr>
          <w:ilvl w:val="0"/>
          <w:numId w:val="57"/>
        </w:numPr>
        <w:tabs>
          <w:tab w:val="left" w:pos="0"/>
          <w:tab w:val="left" w:pos="851"/>
        </w:tabs>
        <w:suppressAutoHyphens w:val="0"/>
        <w:ind w:left="0" w:firstLine="567"/>
        <w:rPr>
          <w:rFonts w:ascii="Arial" w:hAnsi="Arial" w:cs="Arial"/>
          <w:b/>
          <w:bCs/>
          <w:szCs w:val="22"/>
        </w:rPr>
      </w:pPr>
      <w:bookmarkStart w:id="74" w:name="_Hlk193789851"/>
      <w:bookmarkStart w:id="75" w:name="_Hlk50730834"/>
      <w:bookmarkStart w:id="76" w:name="_Hlk2584295"/>
      <w:bookmarkStart w:id="77" w:name="_Hlk2584321"/>
      <w:r w:rsidRPr="00D04B04">
        <w:rPr>
          <w:rFonts w:ascii="Arial" w:hAnsi="Arial" w:cs="Arial"/>
          <w:bCs/>
          <w:szCs w:val="22"/>
        </w:rPr>
        <w:t>Projektinių pasiūlymų</w:t>
      </w:r>
      <w:r>
        <w:rPr>
          <w:rFonts w:ascii="Arial" w:hAnsi="Arial" w:cs="Arial"/>
          <w:bCs/>
          <w:szCs w:val="22"/>
        </w:rPr>
        <w:t xml:space="preserve"> ar techninio darbo projekto</w:t>
      </w:r>
      <w:r w:rsidRPr="00D04B04">
        <w:rPr>
          <w:rFonts w:ascii="Arial" w:hAnsi="Arial" w:cs="Arial"/>
          <w:bCs/>
          <w:szCs w:val="22"/>
        </w:rPr>
        <w:t xml:space="preserve"> dalis, apimanti pagrindinę informaciją apie darbų vykdymo eiliškumą, reikalingus veikiančių įrenginių, esančių PSO-Pareiškėjas nuosavybės riboje atjungimus, turi būti suderinta su PSO.</w:t>
      </w:r>
    </w:p>
    <w:p w14:paraId="237E42E0" w14:textId="7EFCAD05" w:rsidR="009F4C64" w:rsidRPr="0099609C" w:rsidRDefault="009F4C64" w:rsidP="00C75E13">
      <w:pPr>
        <w:widowControl/>
        <w:numPr>
          <w:ilvl w:val="0"/>
          <w:numId w:val="57"/>
        </w:numPr>
        <w:tabs>
          <w:tab w:val="left" w:pos="0"/>
          <w:tab w:val="left" w:pos="851"/>
        </w:tabs>
        <w:suppressAutoHyphens w:val="0"/>
        <w:ind w:left="0" w:firstLine="567"/>
        <w:rPr>
          <w:rFonts w:ascii="Arial" w:hAnsi="Arial" w:cs="Arial"/>
          <w:b/>
          <w:bCs/>
          <w:szCs w:val="22"/>
        </w:rPr>
      </w:pPr>
      <w:bookmarkStart w:id="78" w:name="_Hlk187153473"/>
      <w:r w:rsidRPr="0099609C">
        <w:rPr>
          <w:rFonts w:ascii="Arial" w:hAnsi="Arial" w:cs="Arial"/>
          <w:bCs/>
          <w:szCs w:val="22"/>
        </w:rPr>
        <w:t xml:space="preserve">Rekonstruotų ar naujai </w:t>
      </w:r>
      <w:r w:rsidRPr="00C75E13">
        <w:rPr>
          <w:rFonts w:ascii="Arial" w:hAnsi="Arial" w:cs="Arial"/>
          <w:bCs/>
          <w:szCs w:val="22"/>
        </w:rPr>
        <w:t xml:space="preserve">sumontuotų įrenginių įjungimas galimas tik pagal patvirtintą vienkartinę įjungimo programą, dalyvaujant </w:t>
      </w:r>
      <w:r w:rsidR="00C75E13" w:rsidRPr="00C75E13">
        <w:rPr>
          <w:rFonts w:ascii="Arial" w:hAnsi="Arial" w:cs="Arial"/>
          <w:bCs/>
          <w:szCs w:val="22"/>
        </w:rPr>
        <w:t>r</w:t>
      </w:r>
      <w:r w:rsidRPr="00C75E13">
        <w:rPr>
          <w:rFonts w:ascii="Arial" w:hAnsi="Arial" w:cs="Arial"/>
          <w:bCs/>
          <w:szCs w:val="22"/>
        </w:rPr>
        <w:t xml:space="preserve">angovo bei </w:t>
      </w:r>
      <w:r w:rsidR="00C75E13" w:rsidRPr="00C75E13">
        <w:rPr>
          <w:rFonts w:ascii="Arial" w:hAnsi="Arial" w:cs="Arial"/>
          <w:bCs/>
          <w:szCs w:val="22"/>
        </w:rPr>
        <w:t>PSO</w:t>
      </w:r>
      <w:r w:rsidRPr="00C75E13">
        <w:rPr>
          <w:rFonts w:ascii="Arial" w:hAnsi="Arial" w:cs="Arial"/>
          <w:bCs/>
          <w:szCs w:val="22"/>
        </w:rPr>
        <w:t xml:space="preserve"> atstovams. Įjungimo programą rengia ir su PSO bei kitomis suinteresuotomis šalimis, derina Rangovas.</w:t>
      </w:r>
    </w:p>
    <w:bookmarkEnd w:id="74"/>
    <w:bookmarkEnd w:id="78"/>
    <w:bookmarkEnd w:id="75"/>
    <w:p w14:paraId="76F0763D" w14:textId="2561EB5F" w:rsidR="00132258" w:rsidRPr="00447AE3" w:rsidRDefault="00A93A04" w:rsidP="00132258">
      <w:pPr>
        <w:widowControl/>
        <w:tabs>
          <w:tab w:val="left" w:pos="0"/>
        </w:tabs>
        <w:suppressAutoHyphens w:val="0"/>
        <w:ind w:left="426" w:firstLine="0"/>
        <w:jc w:val="right"/>
        <w:rPr>
          <w:rFonts w:ascii="Arial" w:hAnsi="Arial" w:cs="Arial"/>
          <w:i/>
          <w:iCs/>
          <w:szCs w:val="22"/>
        </w:rPr>
      </w:pPr>
      <w:r w:rsidRPr="00447AE3">
        <w:fldChar w:fldCharType="begin"/>
      </w:r>
      <w:r w:rsidRPr="00447AE3">
        <w:rPr>
          <w:rFonts w:ascii="Arial" w:hAnsi="Arial" w:cs="Arial"/>
          <w:i/>
          <w:iCs/>
          <w:szCs w:val="22"/>
        </w:rPr>
        <w:instrText xml:space="preserve"> HYPERLINK \l "tyrinys" </w:instrText>
      </w:r>
      <w:r w:rsidRPr="00447AE3">
        <w:fldChar w:fldCharType="separate"/>
      </w:r>
      <w:r w:rsidR="00132258" w:rsidRPr="00447AE3">
        <w:rPr>
          <w:rStyle w:val="Hyperlink"/>
          <w:rFonts w:ascii="Arial" w:hAnsi="Arial" w:cs="Arial"/>
          <w:i/>
          <w:iCs/>
          <w:szCs w:val="22"/>
        </w:rPr>
        <w:t>į turinį</w:t>
      </w:r>
      <w:r w:rsidRPr="00447AE3">
        <w:rPr>
          <w:rStyle w:val="Hyperlink"/>
          <w:rFonts w:ascii="Arial" w:hAnsi="Arial" w:cs="Arial"/>
          <w:i/>
          <w:iCs/>
          <w:szCs w:val="22"/>
        </w:rPr>
        <w:fldChar w:fldCharType="end"/>
      </w:r>
    </w:p>
    <w:bookmarkEnd w:id="76"/>
    <w:bookmarkEnd w:id="77"/>
    <w:p w14:paraId="1284BDD2" w14:textId="017E988C" w:rsidR="00C0170E" w:rsidRPr="00447AE3" w:rsidRDefault="00132258" w:rsidP="00132258">
      <w:pPr>
        <w:pStyle w:val="Heading3"/>
        <w:rPr>
          <w:rFonts w:ascii="Arial" w:hAnsi="Arial" w:cs="Arial"/>
          <w:szCs w:val="22"/>
        </w:rPr>
      </w:pPr>
      <w:r w:rsidRPr="00447AE3">
        <w:rPr>
          <w:rFonts w:ascii="Arial" w:hAnsi="Arial" w:cs="Arial"/>
          <w:szCs w:val="22"/>
        </w:rPr>
        <w:t xml:space="preserve"> </w:t>
      </w:r>
      <w:bookmarkStart w:id="79" w:name="_Toc216098814"/>
      <w:r w:rsidR="00C0170E" w:rsidRPr="00447AE3">
        <w:rPr>
          <w:rFonts w:ascii="Arial" w:hAnsi="Arial" w:cs="Arial"/>
          <w:szCs w:val="22"/>
        </w:rPr>
        <w:t>skyrius. Reikalavimai operatyviniam valdymui reikalingai dokumentacijai</w:t>
      </w:r>
      <w:bookmarkEnd w:id="79"/>
    </w:p>
    <w:p w14:paraId="49004BC5" w14:textId="77777777" w:rsidR="005A7DEA" w:rsidRPr="00447AE3" w:rsidRDefault="005A7DEA" w:rsidP="00890329">
      <w:pPr>
        <w:widowControl/>
        <w:numPr>
          <w:ilvl w:val="0"/>
          <w:numId w:val="5"/>
        </w:numPr>
        <w:tabs>
          <w:tab w:val="left" w:pos="0"/>
          <w:tab w:val="left" w:pos="709"/>
          <w:tab w:val="left" w:pos="851"/>
          <w:tab w:val="left" w:pos="1134"/>
        </w:tabs>
        <w:suppressAutoHyphens w:val="0"/>
        <w:ind w:left="0" w:firstLine="567"/>
        <w:rPr>
          <w:rFonts w:ascii="Arial" w:hAnsi="Arial" w:cs="Arial"/>
          <w:szCs w:val="22"/>
        </w:rPr>
      </w:pPr>
      <w:r w:rsidRPr="00447AE3">
        <w:rPr>
          <w:rFonts w:ascii="Arial" w:hAnsi="Arial" w:cs="Arial"/>
          <w:szCs w:val="22"/>
        </w:rPr>
        <w:t>Numatyti</w:t>
      </w:r>
      <w:r w:rsidRPr="00447AE3">
        <w:rPr>
          <w:rFonts w:ascii="Arial" w:eastAsia="Calibri" w:hAnsi="Arial" w:cs="Arial"/>
          <w:bCs/>
          <w:iCs/>
          <w:szCs w:val="22"/>
        </w:rPr>
        <w:t>, jog</w:t>
      </w:r>
      <w:r w:rsidRPr="00447AE3">
        <w:rPr>
          <w:rFonts w:ascii="Arial" w:hAnsi="Arial" w:cs="Arial"/>
          <w:szCs w:val="22"/>
        </w:rPr>
        <w:t xml:space="preserve"> iki rekonstruotų įrenginių įjungimo, AB ESO parengia, su PSO Sistemos valdymo centru suderina ir pateikia PSO patvirtintus:</w:t>
      </w:r>
    </w:p>
    <w:p w14:paraId="2B67A946" w14:textId="77777777" w:rsidR="005A7DEA" w:rsidRPr="00447AE3" w:rsidRDefault="005A7DEA" w:rsidP="00890329">
      <w:pPr>
        <w:widowControl/>
        <w:numPr>
          <w:ilvl w:val="1"/>
          <w:numId w:val="5"/>
        </w:numPr>
        <w:tabs>
          <w:tab w:val="left" w:pos="0"/>
          <w:tab w:val="left" w:pos="851"/>
          <w:tab w:val="left" w:pos="993"/>
        </w:tabs>
        <w:suppressAutoHyphens w:val="0"/>
        <w:ind w:left="0" w:firstLine="567"/>
        <w:rPr>
          <w:rFonts w:ascii="Arial" w:hAnsi="Arial" w:cs="Arial"/>
          <w:szCs w:val="22"/>
        </w:rPr>
      </w:pPr>
      <w:r w:rsidRPr="00447AE3">
        <w:rPr>
          <w:rFonts w:ascii="Arial" w:hAnsi="Arial" w:cs="Arial"/>
          <w:szCs w:val="22"/>
        </w:rPr>
        <w:t>atnaujintą pastotės operatyvinę schemą;</w:t>
      </w:r>
    </w:p>
    <w:p w14:paraId="42D59AB3" w14:textId="22F8871B" w:rsidR="005A7DEA" w:rsidRPr="00447AE3" w:rsidRDefault="005A7DEA" w:rsidP="00890329">
      <w:pPr>
        <w:widowControl/>
        <w:numPr>
          <w:ilvl w:val="1"/>
          <w:numId w:val="5"/>
        </w:numPr>
        <w:tabs>
          <w:tab w:val="left" w:pos="0"/>
          <w:tab w:val="left" w:pos="851"/>
          <w:tab w:val="left" w:pos="993"/>
        </w:tabs>
        <w:suppressAutoHyphens w:val="0"/>
        <w:ind w:left="0" w:firstLine="567"/>
        <w:rPr>
          <w:rFonts w:ascii="Arial" w:hAnsi="Arial" w:cs="Arial"/>
          <w:szCs w:val="22"/>
        </w:rPr>
      </w:pPr>
      <w:r w:rsidRPr="00447AE3">
        <w:rPr>
          <w:rFonts w:ascii="Arial" w:hAnsi="Arial" w:cs="Arial"/>
          <w:szCs w:val="22"/>
        </w:rPr>
        <w:t>įrenginių operatyvinio valdymo instrukcijas;</w:t>
      </w:r>
    </w:p>
    <w:p w14:paraId="179CAEAE" w14:textId="77777777" w:rsidR="005A7DEA" w:rsidRPr="00447AE3" w:rsidRDefault="005A7DEA" w:rsidP="00890329">
      <w:pPr>
        <w:widowControl/>
        <w:numPr>
          <w:ilvl w:val="1"/>
          <w:numId w:val="5"/>
        </w:numPr>
        <w:tabs>
          <w:tab w:val="left" w:pos="0"/>
          <w:tab w:val="left" w:pos="851"/>
          <w:tab w:val="left" w:pos="993"/>
        </w:tabs>
        <w:suppressAutoHyphens w:val="0"/>
        <w:ind w:left="0" w:firstLine="567"/>
        <w:rPr>
          <w:rFonts w:ascii="Arial" w:hAnsi="Arial" w:cs="Arial"/>
          <w:szCs w:val="22"/>
        </w:rPr>
      </w:pPr>
      <w:r w:rsidRPr="00447AE3">
        <w:rPr>
          <w:rFonts w:ascii="Arial" w:hAnsi="Arial" w:cs="Arial"/>
          <w:szCs w:val="22"/>
        </w:rPr>
        <w:t>atnaujintus rekonstruotos dalies tipinius perjungimo lapelius;</w:t>
      </w:r>
    </w:p>
    <w:p w14:paraId="70E60108" w14:textId="77777777" w:rsidR="005A7DEA" w:rsidRPr="00447AE3" w:rsidRDefault="005A7DEA" w:rsidP="00890329">
      <w:pPr>
        <w:widowControl/>
        <w:numPr>
          <w:ilvl w:val="1"/>
          <w:numId w:val="5"/>
        </w:numPr>
        <w:tabs>
          <w:tab w:val="left" w:pos="0"/>
          <w:tab w:val="left" w:pos="851"/>
          <w:tab w:val="left" w:pos="993"/>
        </w:tabs>
        <w:suppressAutoHyphens w:val="0"/>
        <w:ind w:left="0" w:firstLine="567"/>
        <w:rPr>
          <w:rFonts w:ascii="Arial" w:hAnsi="Arial" w:cs="Arial"/>
          <w:szCs w:val="22"/>
        </w:rPr>
      </w:pPr>
      <w:r w:rsidRPr="00447AE3">
        <w:rPr>
          <w:rFonts w:ascii="Arial" w:hAnsi="Arial" w:cs="Arial"/>
          <w:szCs w:val="22"/>
        </w:rPr>
        <w:t>rekonstruotos dalies vienkartinę įjungimo programą.</w:t>
      </w:r>
    </w:p>
    <w:p w14:paraId="42C2761C" w14:textId="0BB59242" w:rsidR="005A7DEA" w:rsidRPr="00447AE3" w:rsidRDefault="005A7DEA" w:rsidP="00890329">
      <w:pPr>
        <w:widowControl/>
        <w:numPr>
          <w:ilvl w:val="0"/>
          <w:numId w:val="5"/>
        </w:numPr>
        <w:tabs>
          <w:tab w:val="left" w:pos="0"/>
          <w:tab w:val="left" w:pos="709"/>
          <w:tab w:val="left" w:pos="851"/>
          <w:tab w:val="left" w:pos="1134"/>
        </w:tabs>
        <w:suppressAutoHyphens w:val="0"/>
        <w:ind w:left="0" w:firstLine="567"/>
        <w:rPr>
          <w:rFonts w:ascii="Arial" w:eastAsia="Calibri" w:hAnsi="Arial" w:cs="Arial"/>
          <w:bCs/>
          <w:iCs/>
          <w:szCs w:val="22"/>
        </w:rPr>
      </w:pPr>
      <w:bookmarkStart w:id="80" w:name="_Hlk530397321"/>
      <w:bookmarkStart w:id="81" w:name="_Hlk536777140"/>
      <w:r w:rsidRPr="00447AE3">
        <w:rPr>
          <w:rFonts w:ascii="Arial" w:eastAsia="Calibri" w:hAnsi="Arial" w:cs="Arial"/>
          <w:bCs/>
          <w:iCs/>
          <w:szCs w:val="22"/>
        </w:rPr>
        <w:t>Rekonstruotų ar naujai sumontuotų įrenginių įjungimas galimas tik pagal patvirtintą vienkartinę įjungimo programą. Programą (</w:t>
      </w:r>
      <w:r w:rsidR="004315A0" w:rsidRPr="00447AE3">
        <w:rPr>
          <w:rFonts w:ascii="Arial" w:eastAsia="Calibri" w:hAnsi="Arial" w:cs="Arial"/>
          <w:bCs/>
          <w:iCs/>
          <w:szCs w:val="22"/>
        </w:rPr>
        <w:t>GT</w:t>
      </w:r>
      <w:r w:rsidRPr="00447AE3">
        <w:rPr>
          <w:rFonts w:ascii="Arial" w:eastAsia="Calibri" w:hAnsi="Arial" w:cs="Arial"/>
          <w:bCs/>
          <w:iCs/>
          <w:szCs w:val="22"/>
        </w:rPr>
        <w:t xml:space="preserve"> įjungimo dalis) suderinti su PSO. Įjungimas, kai jame privalo dalyvauti PSO Rangovas ir/ar PSO RAA atstovai, galimas tik darbo dienomis bei darbo valandomis</w:t>
      </w:r>
      <w:bookmarkEnd w:id="80"/>
      <w:r w:rsidRPr="00447AE3">
        <w:rPr>
          <w:rFonts w:ascii="Arial" w:eastAsia="Calibri" w:hAnsi="Arial" w:cs="Arial"/>
          <w:bCs/>
          <w:iCs/>
          <w:szCs w:val="22"/>
        </w:rPr>
        <w:t xml:space="preserve">. Įjungimo programą rengia ir su PSO, derina </w:t>
      </w:r>
      <w:r w:rsidR="00995B14" w:rsidRPr="00447AE3">
        <w:rPr>
          <w:rFonts w:ascii="Arial" w:eastAsia="Calibri" w:hAnsi="Arial" w:cs="Arial"/>
          <w:bCs/>
          <w:iCs/>
          <w:szCs w:val="22"/>
        </w:rPr>
        <w:t>AB ESO arba jos</w:t>
      </w:r>
      <w:r w:rsidRPr="00447AE3">
        <w:rPr>
          <w:rFonts w:ascii="Arial" w:eastAsia="Calibri" w:hAnsi="Arial" w:cs="Arial"/>
          <w:bCs/>
          <w:iCs/>
          <w:szCs w:val="22"/>
        </w:rPr>
        <w:t xml:space="preserve"> Rangovas</w:t>
      </w:r>
      <w:bookmarkEnd w:id="81"/>
      <w:r w:rsidRPr="00447AE3">
        <w:rPr>
          <w:rFonts w:ascii="Arial" w:eastAsia="Calibri" w:hAnsi="Arial" w:cs="Arial"/>
          <w:bCs/>
          <w:iCs/>
          <w:szCs w:val="22"/>
        </w:rPr>
        <w:t>.</w:t>
      </w:r>
    </w:p>
    <w:p w14:paraId="706268B6" w14:textId="3AC84EB9" w:rsidR="00132258" w:rsidRPr="00447AE3" w:rsidRDefault="00132258" w:rsidP="00132258">
      <w:pPr>
        <w:widowControl/>
        <w:tabs>
          <w:tab w:val="left" w:pos="0"/>
          <w:tab w:val="left" w:pos="709"/>
          <w:tab w:val="left" w:pos="1134"/>
        </w:tabs>
        <w:suppressAutoHyphens w:val="0"/>
        <w:ind w:left="426" w:firstLine="0"/>
        <w:jc w:val="right"/>
        <w:rPr>
          <w:rFonts w:ascii="Arial" w:eastAsia="Calibri" w:hAnsi="Arial" w:cs="Arial"/>
          <w:bCs/>
          <w:i/>
          <w:iCs/>
          <w:szCs w:val="22"/>
        </w:rPr>
      </w:pPr>
      <w:hyperlink w:anchor="tyrinys" w:history="1">
        <w:r w:rsidRPr="00447AE3">
          <w:rPr>
            <w:rStyle w:val="Hyperlink"/>
            <w:rFonts w:ascii="Arial" w:hAnsi="Arial" w:cs="Arial"/>
            <w:i/>
            <w:iCs/>
            <w:szCs w:val="22"/>
          </w:rPr>
          <w:t>į turinį</w:t>
        </w:r>
      </w:hyperlink>
    </w:p>
    <w:p w14:paraId="6C909B53" w14:textId="023A123C" w:rsidR="00662869" w:rsidRPr="00447AE3" w:rsidRDefault="008C43A7" w:rsidP="00132258">
      <w:pPr>
        <w:pStyle w:val="Heading3"/>
        <w:rPr>
          <w:rFonts w:ascii="Arial" w:hAnsi="Arial" w:cs="Arial"/>
          <w:szCs w:val="22"/>
        </w:rPr>
      </w:pPr>
      <w:r w:rsidRPr="00447AE3">
        <w:rPr>
          <w:rFonts w:ascii="Arial" w:hAnsi="Arial" w:cs="Arial"/>
          <w:szCs w:val="22"/>
        </w:rPr>
        <w:t xml:space="preserve"> </w:t>
      </w:r>
      <w:bookmarkStart w:id="82" w:name="_Toc216098815"/>
      <w:r w:rsidR="00662869" w:rsidRPr="00447AE3">
        <w:rPr>
          <w:rFonts w:ascii="Arial" w:hAnsi="Arial" w:cs="Arial"/>
          <w:szCs w:val="22"/>
        </w:rPr>
        <w:t>skyrius. Reikalavimai pirminei įrangai ir savosioms reikmėms</w:t>
      </w:r>
      <w:bookmarkEnd w:id="82"/>
    </w:p>
    <w:p w14:paraId="2E49336C" w14:textId="77777777" w:rsidR="0064260F" w:rsidRPr="00B35035" w:rsidRDefault="0064260F" w:rsidP="00C75E13">
      <w:pPr>
        <w:widowControl/>
        <w:numPr>
          <w:ilvl w:val="0"/>
          <w:numId w:val="3"/>
        </w:numPr>
        <w:tabs>
          <w:tab w:val="left" w:pos="0"/>
          <w:tab w:val="left" w:pos="851"/>
        </w:tabs>
        <w:suppressAutoHyphens w:val="0"/>
        <w:ind w:left="0" w:firstLine="567"/>
        <w:rPr>
          <w:rFonts w:ascii="Arial" w:hAnsi="Arial" w:cs="Arial"/>
          <w:szCs w:val="22"/>
        </w:rPr>
      </w:pPr>
      <w:bookmarkStart w:id="83" w:name="_Hlk2948532"/>
      <w:r w:rsidRPr="00B35035">
        <w:rPr>
          <w:rFonts w:ascii="Arial" w:hAnsi="Arial" w:cs="Arial"/>
          <w:color w:val="000000" w:themeColor="text1"/>
          <w:szCs w:val="22"/>
        </w:rPr>
        <w:t>Atliekant pakeitimus ST dalies įžeminimo įrenginiuose suprojektuoti perdavimo tinklo skirstyklos įžeminimo įrenginių sujungimą su naujais projektuojamais skirstomojo tinklo dalies įžeminimo įrenginiais</w:t>
      </w:r>
      <w:bookmarkEnd w:id="83"/>
      <w:r w:rsidRPr="00B35035">
        <w:rPr>
          <w:rFonts w:ascii="Arial" w:hAnsi="Arial" w:cs="Arial"/>
          <w:color w:val="000000" w:themeColor="text1"/>
          <w:szCs w:val="22"/>
        </w:rPr>
        <w:t>.</w:t>
      </w:r>
    </w:p>
    <w:p w14:paraId="494675C6" w14:textId="77777777" w:rsidR="0064260F" w:rsidRPr="0095379F" w:rsidRDefault="0064260F" w:rsidP="0064260F">
      <w:pPr>
        <w:widowControl/>
        <w:numPr>
          <w:ilvl w:val="0"/>
          <w:numId w:val="3"/>
        </w:numPr>
        <w:tabs>
          <w:tab w:val="left" w:pos="0"/>
          <w:tab w:val="left" w:pos="851"/>
        </w:tabs>
        <w:suppressAutoHyphens w:val="0"/>
        <w:ind w:left="0" w:firstLine="567"/>
        <w:rPr>
          <w:rFonts w:ascii="Arial" w:hAnsi="Arial" w:cs="Arial"/>
          <w:color w:val="000000" w:themeColor="text1"/>
          <w:szCs w:val="22"/>
        </w:rPr>
      </w:pPr>
      <w:r w:rsidRPr="0095379F">
        <w:rPr>
          <w:rFonts w:ascii="Arial" w:hAnsi="Arial" w:cs="Arial"/>
          <w:color w:val="000000" w:themeColor="text1"/>
          <w:szCs w:val="22"/>
        </w:rPr>
        <w:t>Jeigu bus projektuojamas naujas ar keičiamas esamas galios transformatorius, ST projekto dalyje būtina suprojektuoti ir numatyti galios transformatoriaus (-</w:t>
      </w:r>
      <w:proofErr w:type="spellStart"/>
      <w:r w:rsidRPr="0095379F">
        <w:rPr>
          <w:rFonts w:ascii="Arial" w:hAnsi="Arial" w:cs="Arial"/>
          <w:color w:val="000000" w:themeColor="text1"/>
          <w:szCs w:val="22"/>
        </w:rPr>
        <w:t>ių</w:t>
      </w:r>
      <w:proofErr w:type="spellEnd"/>
      <w:r w:rsidRPr="0095379F">
        <w:rPr>
          <w:rFonts w:ascii="Arial" w:hAnsi="Arial" w:cs="Arial"/>
          <w:color w:val="000000" w:themeColor="text1"/>
          <w:szCs w:val="22"/>
        </w:rPr>
        <w:t xml:space="preserve">) 110 kV įvadų prijungimo prie 110 kV </w:t>
      </w:r>
      <w:proofErr w:type="spellStart"/>
      <w:r w:rsidRPr="0095379F">
        <w:rPr>
          <w:rFonts w:ascii="Arial" w:hAnsi="Arial" w:cs="Arial"/>
          <w:color w:val="000000" w:themeColor="text1"/>
          <w:szCs w:val="22"/>
        </w:rPr>
        <w:t>šynuotės</w:t>
      </w:r>
      <w:proofErr w:type="spellEnd"/>
      <w:r w:rsidRPr="0095379F">
        <w:rPr>
          <w:rFonts w:ascii="Arial" w:hAnsi="Arial" w:cs="Arial"/>
          <w:color w:val="000000" w:themeColor="text1"/>
          <w:szCs w:val="22"/>
        </w:rPr>
        <w:t xml:space="preserve"> gnybtus.</w:t>
      </w:r>
    </w:p>
    <w:p w14:paraId="2F2107F8" w14:textId="77777777" w:rsidR="0064260F" w:rsidRDefault="0064260F" w:rsidP="0064260F">
      <w:pPr>
        <w:widowControl/>
        <w:numPr>
          <w:ilvl w:val="0"/>
          <w:numId w:val="3"/>
        </w:numPr>
        <w:tabs>
          <w:tab w:val="left" w:pos="0"/>
          <w:tab w:val="left" w:pos="851"/>
        </w:tabs>
        <w:suppressAutoHyphens w:val="0"/>
        <w:ind w:left="0" w:firstLine="567"/>
        <w:rPr>
          <w:rFonts w:ascii="Arial" w:hAnsi="Arial" w:cs="Arial"/>
          <w:color w:val="000000" w:themeColor="text1"/>
          <w:szCs w:val="22"/>
        </w:rPr>
      </w:pPr>
      <w:r>
        <w:rPr>
          <w:rFonts w:ascii="Arial" w:hAnsi="Arial" w:cs="Arial"/>
          <w:color w:val="000000" w:themeColor="text1"/>
          <w:szCs w:val="22"/>
        </w:rPr>
        <w:t xml:space="preserve">Jeigu atliekami pakeitimai ST dalyje, nepabloginti situacijos PT savųjų reikmių maitinimui. Jeigu numatoma pakeitimai susiję su PT savųjų reikmių maitinimu, tuomet </w:t>
      </w:r>
      <w:r w:rsidRPr="00B35035">
        <w:rPr>
          <w:rFonts w:ascii="Arial" w:hAnsi="Arial" w:cs="Arial"/>
          <w:color w:val="000000" w:themeColor="text1"/>
          <w:szCs w:val="22"/>
        </w:rPr>
        <w:t>PT savųjų reikmių maitinimas turi būti suprojektuotas nuo dviejų nepriklausomų 0,4 kV trifazių maitinimo šaltinių su PSO SR daliai skirtą komercine elektros energijos apskaita. Kiekvieno nepriklausomo elektros energijos šaltinio galingumas turi užtikrinti visų TP savųjų reikmių elektros imtuvų maitinimą.</w:t>
      </w:r>
    </w:p>
    <w:p w14:paraId="213B832C" w14:textId="77777777" w:rsidR="0064260F" w:rsidRPr="00FD709C" w:rsidRDefault="0064260F" w:rsidP="0064260F">
      <w:pPr>
        <w:widowControl/>
        <w:numPr>
          <w:ilvl w:val="0"/>
          <w:numId w:val="3"/>
        </w:numPr>
        <w:tabs>
          <w:tab w:val="left" w:pos="0"/>
          <w:tab w:val="left" w:pos="851"/>
        </w:tabs>
        <w:suppressAutoHyphens w:val="0"/>
        <w:ind w:left="0" w:firstLine="567"/>
        <w:rPr>
          <w:rFonts w:ascii="Arial" w:hAnsi="Arial" w:cs="Arial"/>
          <w:color w:val="000000" w:themeColor="text1"/>
          <w:szCs w:val="22"/>
        </w:rPr>
      </w:pPr>
      <w:r w:rsidRPr="00FD709C">
        <w:rPr>
          <w:rFonts w:ascii="Arial" w:hAnsi="Arial" w:cs="Arial"/>
          <w:color w:val="000000" w:themeColor="text1"/>
          <w:szCs w:val="22"/>
        </w:rPr>
        <w:t>Keičiant apsaugos nuo tiesioginio žaibo smūgio įrenginius ST dalyje, būtina nepabloginti esamos situacijos PT dalyje.</w:t>
      </w:r>
    </w:p>
    <w:p w14:paraId="0323ECCE" w14:textId="77777777" w:rsidR="0064260F" w:rsidRDefault="0064260F" w:rsidP="0064260F">
      <w:pPr>
        <w:widowControl/>
        <w:numPr>
          <w:ilvl w:val="0"/>
          <w:numId w:val="3"/>
        </w:numPr>
        <w:tabs>
          <w:tab w:val="left" w:pos="0"/>
          <w:tab w:val="left" w:pos="851"/>
        </w:tabs>
        <w:suppressAutoHyphens w:val="0"/>
        <w:ind w:left="0" w:firstLine="567"/>
        <w:rPr>
          <w:rFonts w:ascii="Arial" w:hAnsi="Arial" w:cs="Arial"/>
          <w:color w:val="000000" w:themeColor="text1"/>
          <w:szCs w:val="22"/>
        </w:rPr>
      </w:pPr>
      <w:r w:rsidRPr="00FD709C">
        <w:rPr>
          <w:rFonts w:ascii="Arial" w:hAnsi="Arial" w:cs="Arial"/>
          <w:color w:val="000000" w:themeColor="text1"/>
          <w:szCs w:val="22"/>
        </w:rPr>
        <w:t>Visos rekonstrukcijos metu turi būti užtikrintas PSO savųjų reikmių maitinimas.</w:t>
      </w:r>
    </w:p>
    <w:p w14:paraId="331C6A42" w14:textId="733B3858" w:rsidR="0064260F" w:rsidRPr="00963ACF" w:rsidRDefault="0064260F" w:rsidP="0064260F">
      <w:pPr>
        <w:widowControl/>
        <w:numPr>
          <w:ilvl w:val="0"/>
          <w:numId w:val="3"/>
        </w:numPr>
        <w:tabs>
          <w:tab w:val="left" w:pos="0"/>
          <w:tab w:val="left" w:pos="851"/>
        </w:tabs>
        <w:suppressAutoHyphens w:val="0"/>
        <w:ind w:left="0" w:firstLine="567"/>
        <w:rPr>
          <w:rFonts w:ascii="Arial" w:hAnsi="Arial" w:cs="Arial"/>
          <w:color w:val="000000" w:themeColor="text1"/>
          <w:szCs w:val="22"/>
        </w:rPr>
      </w:pPr>
      <w:r w:rsidRPr="00963ACF">
        <w:rPr>
          <w:rFonts w:ascii="Arial" w:hAnsi="Arial" w:cs="Arial"/>
          <w:color w:val="000000" w:themeColor="text1"/>
          <w:szCs w:val="22"/>
        </w:rPr>
        <w:t>Suprojektuoti PT SRKAS spintą.</w:t>
      </w:r>
      <w:r w:rsidRPr="00B35035">
        <w:rPr>
          <w:rFonts w:ascii="Arial" w:hAnsi="Arial" w:cs="Arial"/>
          <w:color w:val="000000" w:themeColor="text1"/>
          <w:szCs w:val="22"/>
        </w:rPr>
        <w:t xml:space="preserve"> </w:t>
      </w:r>
    </w:p>
    <w:p w14:paraId="1BCFB887" w14:textId="04A5D5C4" w:rsidR="0064260F" w:rsidRPr="00963ACF" w:rsidRDefault="0064260F" w:rsidP="0064260F">
      <w:pPr>
        <w:widowControl/>
        <w:numPr>
          <w:ilvl w:val="0"/>
          <w:numId w:val="3"/>
        </w:numPr>
        <w:tabs>
          <w:tab w:val="left" w:pos="0"/>
          <w:tab w:val="left" w:pos="851"/>
        </w:tabs>
        <w:suppressAutoHyphens w:val="0"/>
        <w:ind w:left="0" w:firstLine="567"/>
        <w:rPr>
          <w:rFonts w:ascii="Arial" w:hAnsi="Arial" w:cs="Arial"/>
          <w:color w:val="000000" w:themeColor="text1"/>
          <w:szCs w:val="22"/>
        </w:rPr>
      </w:pPr>
      <w:r w:rsidRPr="00963ACF">
        <w:rPr>
          <w:rFonts w:ascii="Arial" w:hAnsi="Arial" w:cs="Arial"/>
          <w:color w:val="000000" w:themeColor="text1"/>
          <w:szCs w:val="22"/>
        </w:rPr>
        <w:t xml:space="preserve">Keičiant apsaugos nuo tiesioginio žaibo smūgio įrenginius ST dalyje, būtina nepabloginti esamos situacijos PT dalyje. </w:t>
      </w:r>
    </w:p>
    <w:p w14:paraId="770CE505" w14:textId="77777777" w:rsidR="0064260F" w:rsidRPr="00FD709C" w:rsidRDefault="0064260F" w:rsidP="00C75E13">
      <w:pPr>
        <w:widowControl/>
        <w:tabs>
          <w:tab w:val="left" w:pos="0"/>
          <w:tab w:val="left" w:pos="851"/>
        </w:tabs>
        <w:suppressAutoHyphens w:val="0"/>
        <w:ind w:left="567" w:firstLine="0"/>
        <w:rPr>
          <w:rFonts w:ascii="Arial" w:hAnsi="Arial" w:cs="Arial"/>
          <w:color w:val="000000" w:themeColor="text1"/>
          <w:szCs w:val="22"/>
        </w:rPr>
      </w:pPr>
    </w:p>
    <w:p w14:paraId="2B70D478" w14:textId="070E6279" w:rsidR="00B717ED" w:rsidRPr="00447AE3" w:rsidRDefault="00132258" w:rsidP="00132258">
      <w:pPr>
        <w:widowControl/>
        <w:tabs>
          <w:tab w:val="left" w:pos="0"/>
          <w:tab w:val="left" w:pos="709"/>
        </w:tabs>
        <w:suppressAutoHyphens w:val="0"/>
        <w:ind w:left="426" w:firstLine="0"/>
        <w:jc w:val="right"/>
        <w:rPr>
          <w:rFonts w:ascii="Arial" w:hAnsi="Arial" w:cs="Arial"/>
          <w:i/>
          <w:iCs/>
          <w:szCs w:val="22"/>
        </w:rPr>
      </w:pPr>
      <w:hyperlink w:anchor="tyrinys" w:history="1">
        <w:r w:rsidRPr="00447AE3">
          <w:rPr>
            <w:rStyle w:val="Hyperlink"/>
            <w:rFonts w:ascii="Arial" w:hAnsi="Arial" w:cs="Arial"/>
            <w:i/>
            <w:iCs/>
            <w:szCs w:val="22"/>
          </w:rPr>
          <w:t>į turinį</w:t>
        </w:r>
      </w:hyperlink>
    </w:p>
    <w:p w14:paraId="4628A651" w14:textId="1F39AF8F" w:rsidR="000F1F4E" w:rsidRPr="00447AE3" w:rsidRDefault="00132258" w:rsidP="00132258">
      <w:pPr>
        <w:pStyle w:val="Heading3"/>
        <w:rPr>
          <w:rFonts w:ascii="Arial" w:hAnsi="Arial" w:cs="Arial"/>
          <w:szCs w:val="22"/>
        </w:rPr>
      </w:pPr>
      <w:r w:rsidRPr="00447AE3">
        <w:rPr>
          <w:rFonts w:ascii="Arial" w:hAnsi="Arial" w:cs="Arial"/>
          <w:szCs w:val="22"/>
        </w:rPr>
        <w:t xml:space="preserve"> </w:t>
      </w:r>
      <w:bookmarkStart w:id="84" w:name="_Toc216098816"/>
      <w:r w:rsidR="00C0170E" w:rsidRPr="00447AE3">
        <w:rPr>
          <w:rFonts w:ascii="Arial" w:hAnsi="Arial" w:cs="Arial"/>
          <w:szCs w:val="22"/>
        </w:rPr>
        <w:t xml:space="preserve">skyrius. </w:t>
      </w:r>
      <w:r w:rsidR="000F1F4E" w:rsidRPr="00447AE3">
        <w:rPr>
          <w:rFonts w:ascii="Arial" w:hAnsi="Arial" w:cs="Arial"/>
          <w:szCs w:val="22"/>
        </w:rPr>
        <w:t>Reikalavimai relinei apsaugai ir automatikai</w:t>
      </w:r>
      <w:bookmarkEnd w:id="84"/>
    </w:p>
    <w:p w14:paraId="407D9095" w14:textId="77777777" w:rsidR="00434B6A" w:rsidRPr="00447AE3" w:rsidRDefault="00434B6A" w:rsidP="0047163D">
      <w:pPr>
        <w:widowControl/>
        <w:numPr>
          <w:ilvl w:val="0"/>
          <w:numId w:val="24"/>
        </w:numPr>
        <w:tabs>
          <w:tab w:val="left" w:pos="1134"/>
        </w:tabs>
        <w:suppressAutoHyphens w:val="0"/>
        <w:ind w:firstLine="567"/>
        <w:contextualSpacing/>
        <w:rPr>
          <w:rFonts w:ascii="Arial" w:hAnsi="Arial" w:cs="Arial"/>
          <w:szCs w:val="22"/>
        </w:rPr>
      </w:pPr>
      <w:r w:rsidRPr="00447AE3">
        <w:rPr>
          <w:rFonts w:ascii="Arial" w:hAnsi="Arial" w:cs="Arial"/>
          <w:szCs w:val="22"/>
        </w:rPr>
        <w:t>Įrengti EĮĮT reikalavimus atitinkančius relines apsaugos įrenginius bei reikalingą automatiką.</w:t>
      </w:r>
    </w:p>
    <w:p w14:paraId="75CF81CA" w14:textId="77777777" w:rsidR="00434B6A" w:rsidRPr="00447AE3" w:rsidRDefault="00434B6A" w:rsidP="0047163D">
      <w:pPr>
        <w:widowControl/>
        <w:numPr>
          <w:ilvl w:val="0"/>
          <w:numId w:val="24"/>
        </w:numPr>
        <w:tabs>
          <w:tab w:val="left" w:pos="1134"/>
        </w:tabs>
        <w:suppressAutoHyphens w:val="0"/>
        <w:ind w:firstLine="567"/>
        <w:contextualSpacing/>
        <w:rPr>
          <w:rFonts w:ascii="Arial" w:hAnsi="Arial" w:cs="Arial"/>
          <w:szCs w:val="22"/>
        </w:rPr>
      </w:pPr>
      <w:r w:rsidRPr="00447AE3">
        <w:rPr>
          <w:rFonts w:ascii="Arial" w:hAnsi="Arial" w:cs="Arial"/>
          <w:szCs w:val="22"/>
        </w:rPr>
        <w:t>Skirstomojo tinklo galios transformatorių 110 kV pusės apsaugų prijungimui naudoti galios transformatorių įvaduose įmontuotus srovės transformatorius.</w:t>
      </w:r>
    </w:p>
    <w:p w14:paraId="34B31014" w14:textId="77777777" w:rsidR="00434B6A" w:rsidRPr="00447AE3" w:rsidRDefault="00434B6A" w:rsidP="0047163D">
      <w:pPr>
        <w:widowControl/>
        <w:numPr>
          <w:ilvl w:val="0"/>
          <w:numId w:val="24"/>
        </w:numPr>
        <w:tabs>
          <w:tab w:val="left" w:pos="1134"/>
        </w:tabs>
        <w:suppressAutoHyphens w:val="0"/>
        <w:ind w:firstLine="567"/>
        <w:contextualSpacing/>
        <w:rPr>
          <w:rFonts w:ascii="Arial" w:hAnsi="Arial" w:cs="Arial"/>
          <w:szCs w:val="22"/>
        </w:rPr>
      </w:pPr>
      <w:r w:rsidRPr="00447AE3">
        <w:rPr>
          <w:rFonts w:ascii="Arial" w:hAnsi="Arial" w:cs="Arial"/>
          <w:szCs w:val="22"/>
        </w:rPr>
        <w:t xml:space="preserve">Kabelių tarp Perdavimo ir Skirstomojo tinklų RAA įrenginių grandinių sujungimui, kiekvienam galios transformatoriaus </w:t>
      </w:r>
      <w:proofErr w:type="spellStart"/>
      <w:r w:rsidRPr="00447AE3">
        <w:rPr>
          <w:rFonts w:ascii="Arial" w:hAnsi="Arial" w:cs="Arial"/>
          <w:szCs w:val="22"/>
        </w:rPr>
        <w:t>prijunginiui</w:t>
      </w:r>
      <w:proofErr w:type="spellEnd"/>
      <w:r w:rsidRPr="00447AE3">
        <w:rPr>
          <w:rFonts w:ascii="Arial" w:hAnsi="Arial" w:cs="Arial"/>
          <w:szCs w:val="22"/>
        </w:rPr>
        <w:t xml:space="preserve"> suprojektuoti gnybtų atskyrimo spintas (GAS) ties atskirų šalių teritorijų riba.</w:t>
      </w:r>
    </w:p>
    <w:p w14:paraId="547CA61B" w14:textId="77777777" w:rsidR="00434B6A" w:rsidRPr="00447AE3" w:rsidRDefault="00434B6A" w:rsidP="0047163D">
      <w:pPr>
        <w:widowControl/>
        <w:numPr>
          <w:ilvl w:val="0"/>
          <w:numId w:val="24"/>
        </w:numPr>
        <w:tabs>
          <w:tab w:val="left" w:pos="1134"/>
        </w:tabs>
        <w:suppressAutoHyphens w:val="0"/>
        <w:ind w:firstLine="567"/>
        <w:contextualSpacing/>
        <w:rPr>
          <w:rFonts w:ascii="Arial" w:hAnsi="Arial" w:cs="Arial"/>
          <w:szCs w:val="22"/>
        </w:rPr>
      </w:pPr>
      <w:r w:rsidRPr="00447AE3">
        <w:rPr>
          <w:rFonts w:ascii="Arial" w:hAnsi="Arial" w:cs="Arial"/>
          <w:szCs w:val="22"/>
        </w:rPr>
        <w:t>Suprojektuoti galios transformatorių 110 kV dalies skyriklių, įžemiklių saugos blokuočių grandines ir sumontuoti per GAS.</w:t>
      </w:r>
    </w:p>
    <w:p w14:paraId="4CFD47A7" w14:textId="77777777" w:rsidR="00434B6A" w:rsidRPr="00447AE3" w:rsidRDefault="00434B6A" w:rsidP="0047163D">
      <w:pPr>
        <w:widowControl/>
        <w:numPr>
          <w:ilvl w:val="0"/>
          <w:numId w:val="24"/>
        </w:numPr>
        <w:tabs>
          <w:tab w:val="left" w:pos="1134"/>
        </w:tabs>
        <w:suppressAutoHyphens w:val="0"/>
        <w:ind w:firstLine="567"/>
        <w:contextualSpacing/>
        <w:rPr>
          <w:rFonts w:ascii="Arial" w:hAnsi="Arial" w:cs="Arial"/>
          <w:szCs w:val="22"/>
        </w:rPr>
      </w:pPr>
      <w:r w:rsidRPr="00447AE3">
        <w:rPr>
          <w:rFonts w:ascii="Arial" w:hAnsi="Arial" w:cs="Arial"/>
          <w:szCs w:val="22"/>
        </w:rPr>
        <w:t>Galios transformatorių 110 kV jungtuvų išjungimo komandos nuo transformatorių RAA turi būti projektuojamos/numatomos tiesiogiai į abi jungtuvo išjungimo rites (ne per valdiklius).</w:t>
      </w:r>
    </w:p>
    <w:p w14:paraId="2BB2B673" w14:textId="77777777" w:rsidR="00434B6A" w:rsidRPr="00C75E13" w:rsidRDefault="00434B6A" w:rsidP="0047163D">
      <w:pPr>
        <w:widowControl/>
        <w:numPr>
          <w:ilvl w:val="0"/>
          <w:numId w:val="24"/>
        </w:numPr>
        <w:tabs>
          <w:tab w:val="left" w:pos="1134"/>
        </w:tabs>
        <w:suppressAutoHyphens w:val="0"/>
        <w:ind w:firstLine="567"/>
        <w:contextualSpacing/>
        <w:rPr>
          <w:rFonts w:ascii="Arial" w:hAnsi="Arial" w:cs="Arial"/>
          <w:szCs w:val="22"/>
        </w:rPr>
      </w:pPr>
      <w:r w:rsidRPr="00C75E13">
        <w:rPr>
          <w:rFonts w:ascii="Arial" w:hAnsi="Arial" w:cs="Arial"/>
          <w:szCs w:val="22"/>
        </w:rPr>
        <w:t>Suprojektuoti ir ST dalyje įrengti avarijų prevencijos ir automatikos priemones:</w:t>
      </w:r>
    </w:p>
    <w:p w14:paraId="020E1905" w14:textId="77777777" w:rsidR="00434B6A" w:rsidRPr="00C75E13" w:rsidRDefault="00434B6A" w:rsidP="0047163D">
      <w:pPr>
        <w:widowControl/>
        <w:numPr>
          <w:ilvl w:val="1"/>
          <w:numId w:val="24"/>
        </w:numPr>
        <w:tabs>
          <w:tab w:val="left" w:pos="1134"/>
        </w:tabs>
        <w:suppressAutoHyphens w:val="0"/>
        <w:contextualSpacing/>
        <w:rPr>
          <w:rFonts w:ascii="Arial" w:hAnsi="Arial" w:cs="Arial"/>
          <w:szCs w:val="22"/>
        </w:rPr>
      </w:pPr>
      <w:r w:rsidRPr="00C75E13">
        <w:rPr>
          <w:rFonts w:ascii="Arial" w:hAnsi="Arial" w:cs="Arial"/>
          <w:szCs w:val="22"/>
        </w:rPr>
        <w:t>nukrovimo automatiką (NA), pažemėjus 110 kV įtampai perdavimo tinkle, ir automatinį išjungtų ST elektros energijos vartotojų kartotinį įjungimą (NAKĮ), atsistačius elektros tinklo įtampai;</w:t>
      </w:r>
    </w:p>
    <w:p w14:paraId="71E293FA" w14:textId="77777777" w:rsidR="00434B6A" w:rsidRPr="00C75E13" w:rsidRDefault="00434B6A" w:rsidP="0047163D">
      <w:pPr>
        <w:widowControl/>
        <w:numPr>
          <w:ilvl w:val="1"/>
          <w:numId w:val="24"/>
        </w:numPr>
        <w:tabs>
          <w:tab w:val="left" w:pos="1134"/>
        </w:tabs>
        <w:suppressAutoHyphens w:val="0"/>
        <w:contextualSpacing/>
        <w:rPr>
          <w:rFonts w:ascii="Arial" w:hAnsi="Arial" w:cs="Arial"/>
          <w:szCs w:val="22"/>
        </w:rPr>
      </w:pPr>
      <w:r w:rsidRPr="00C75E13">
        <w:rPr>
          <w:rFonts w:ascii="Arial" w:hAnsi="Arial" w:cs="Arial"/>
          <w:szCs w:val="22"/>
        </w:rPr>
        <w:t>vartotojų automatinį dažnio nukrovimą (ADN), išjungiant ST vartotojus, ir automatinį kartotinį išjungtų vartotojų įjungimą (DAKĮ), atsistačius elektros tinklo dažniui;</w:t>
      </w:r>
    </w:p>
    <w:p w14:paraId="1C53E2BF" w14:textId="77777777" w:rsidR="00434B6A" w:rsidRPr="00C75E13" w:rsidRDefault="00434B6A" w:rsidP="0047163D">
      <w:pPr>
        <w:widowControl/>
        <w:numPr>
          <w:ilvl w:val="1"/>
          <w:numId w:val="24"/>
        </w:numPr>
        <w:tabs>
          <w:tab w:val="left" w:pos="1134"/>
        </w:tabs>
        <w:suppressAutoHyphens w:val="0"/>
        <w:ind w:left="0" w:firstLine="567"/>
        <w:contextualSpacing/>
        <w:rPr>
          <w:rFonts w:ascii="Arial" w:hAnsi="Arial" w:cs="Arial"/>
          <w:szCs w:val="22"/>
        </w:rPr>
      </w:pPr>
      <w:r w:rsidRPr="00C75E13">
        <w:rPr>
          <w:rFonts w:ascii="Arial" w:hAnsi="Arial" w:cs="Arial"/>
          <w:szCs w:val="22"/>
        </w:rPr>
        <w:t>ST vartotojų NA įrengimui į gnybtų atskyrimo spintą iš NA įrenginio atvesti įtampos grandines, kurios bus prijungiamos prie PT 110 kV įtampos transformatorių „atviro trikampio“ antrinių grandinių.</w:t>
      </w:r>
    </w:p>
    <w:p w14:paraId="592E8CC8" w14:textId="77777777" w:rsidR="00434B6A" w:rsidRPr="00C75E13" w:rsidRDefault="00434B6A" w:rsidP="0047163D">
      <w:pPr>
        <w:widowControl/>
        <w:numPr>
          <w:ilvl w:val="0"/>
          <w:numId w:val="24"/>
        </w:numPr>
        <w:tabs>
          <w:tab w:val="left" w:pos="1134"/>
        </w:tabs>
        <w:suppressAutoHyphens w:val="0"/>
        <w:ind w:firstLine="567"/>
        <w:contextualSpacing/>
        <w:rPr>
          <w:rFonts w:ascii="Arial" w:hAnsi="Arial" w:cs="Arial"/>
          <w:szCs w:val="22"/>
        </w:rPr>
      </w:pPr>
      <w:r w:rsidRPr="00C75E13">
        <w:rPr>
          <w:rFonts w:ascii="Arial" w:hAnsi="Arial" w:cs="Arial"/>
          <w:szCs w:val="22"/>
        </w:rPr>
        <w:t xml:space="preserve">Numatyti reikiamą kiekį galinių relių kontaktų, grandines nuvedant į GAS, 110 kV pusės galios transformatorių </w:t>
      </w:r>
      <w:proofErr w:type="spellStart"/>
      <w:r w:rsidRPr="00C75E13">
        <w:rPr>
          <w:rFonts w:ascii="Arial" w:hAnsi="Arial" w:cs="Arial"/>
          <w:szCs w:val="22"/>
        </w:rPr>
        <w:t>prijunginių</w:t>
      </w:r>
      <w:proofErr w:type="spellEnd"/>
      <w:r w:rsidRPr="00C75E13">
        <w:rPr>
          <w:rFonts w:ascii="Arial" w:hAnsi="Arial" w:cs="Arial"/>
          <w:szCs w:val="22"/>
        </w:rPr>
        <w:t xml:space="preserve"> jungtuvų išjungimui per 2 išjungimo rites ir atskirą grandinę jungtuvo rezervavimo įrenginio (JRĮ) paleidimui ir automatinio kartotinio įjungimo (AKĮ) draudimo komandos suformavimui nuo ST RAA apsaugų suveikimo.</w:t>
      </w:r>
    </w:p>
    <w:p w14:paraId="69DBB4DD" w14:textId="77777777" w:rsidR="00434B6A" w:rsidRPr="00C75E13" w:rsidRDefault="00434B6A" w:rsidP="0047163D">
      <w:pPr>
        <w:widowControl/>
        <w:numPr>
          <w:ilvl w:val="0"/>
          <w:numId w:val="24"/>
        </w:numPr>
        <w:tabs>
          <w:tab w:val="left" w:pos="1134"/>
        </w:tabs>
        <w:suppressAutoHyphens w:val="0"/>
        <w:ind w:firstLine="567"/>
        <w:contextualSpacing/>
        <w:rPr>
          <w:rFonts w:ascii="Arial" w:hAnsi="Arial" w:cs="Arial"/>
          <w:szCs w:val="22"/>
        </w:rPr>
      </w:pPr>
      <w:r w:rsidRPr="00C75E13">
        <w:rPr>
          <w:rFonts w:ascii="Arial" w:hAnsi="Arial" w:cs="Arial"/>
          <w:szCs w:val="22"/>
        </w:rPr>
        <w:t>Numatyti reikiamą kiekį kontaktų, dėl ST  ir PT dalies plėtros, galios transformatorių 110 kV dalies skyriklių, įžemiklių saugos blokuočių grandinių realizavimui.</w:t>
      </w:r>
    </w:p>
    <w:p w14:paraId="2CB664D1" w14:textId="77777777" w:rsidR="00434B6A" w:rsidRPr="00C75E13" w:rsidRDefault="00434B6A" w:rsidP="0047163D">
      <w:pPr>
        <w:widowControl/>
        <w:numPr>
          <w:ilvl w:val="0"/>
          <w:numId w:val="24"/>
        </w:numPr>
        <w:tabs>
          <w:tab w:val="left" w:pos="1134"/>
        </w:tabs>
        <w:suppressAutoHyphens w:val="0"/>
        <w:ind w:firstLine="567"/>
        <w:contextualSpacing/>
        <w:rPr>
          <w:rFonts w:ascii="Arial" w:hAnsi="Arial" w:cs="Arial"/>
          <w:szCs w:val="22"/>
        </w:rPr>
      </w:pPr>
      <w:r w:rsidRPr="00C75E13">
        <w:rPr>
          <w:rFonts w:ascii="Arial" w:hAnsi="Arial" w:cs="Arial"/>
          <w:szCs w:val="22"/>
        </w:rPr>
        <w:t>Visas bendras PT ir ST priklausančias RAA grandines jungti per GAS, ties bendrovių teritorijų riba kiekvienam transformatoriui atskirai.</w:t>
      </w:r>
    </w:p>
    <w:p w14:paraId="6C467A4B" w14:textId="77777777" w:rsidR="00434B6A" w:rsidRPr="00C75E13" w:rsidRDefault="00434B6A" w:rsidP="0047163D">
      <w:pPr>
        <w:widowControl/>
        <w:numPr>
          <w:ilvl w:val="0"/>
          <w:numId w:val="24"/>
        </w:numPr>
        <w:tabs>
          <w:tab w:val="left" w:pos="1134"/>
        </w:tabs>
        <w:suppressAutoHyphens w:val="0"/>
        <w:ind w:firstLine="567"/>
        <w:contextualSpacing/>
        <w:rPr>
          <w:rFonts w:ascii="Arial" w:hAnsi="Arial" w:cs="Arial"/>
          <w:szCs w:val="22"/>
        </w:rPr>
      </w:pPr>
      <w:r w:rsidRPr="00C75E13">
        <w:rPr>
          <w:rFonts w:ascii="Arial" w:hAnsi="Arial" w:cs="Arial"/>
          <w:szCs w:val="22"/>
        </w:rPr>
        <w:t>Turi būti suprojektuoti kiti su plėtra susiję papildymai ir pakeitimai skirstomojo tinklo RAA grandinėse.</w:t>
      </w:r>
    </w:p>
    <w:p w14:paraId="66CE7D50" w14:textId="77777777" w:rsidR="00434B6A" w:rsidRPr="00C75E13" w:rsidRDefault="00434B6A" w:rsidP="0047163D">
      <w:pPr>
        <w:widowControl/>
        <w:numPr>
          <w:ilvl w:val="0"/>
          <w:numId w:val="24"/>
        </w:numPr>
        <w:tabs>
          <w:tab w:val="left" w:pos="1134"/>
        </w:tabs>
        <w:suppressAutoHyphens w:val="0"/>
        <w:ind w:firstLine="567"/>
        <w:contextualSpacing/>
        <w:rPr>
          <w:rFonts w:ascii="Arial" w:hAnsi="Arial" w:cs="Arial"/>
          <w:szCs w:val="22"/>
        </w:rPr>
      </w:pPr>
      <w:r w:rsidRPr="00C75E13">
        <w:rPr>
          <w:rFonts w:ascii="Arial" w:hAnsi="Arial" w:cs="Arial"/>
          <w:szCs w:val="22"/>
        </w:rPr>
        <w:t>Atlikti RAA kompleksinius bandymus tarp PT ir ST.</w:t>
      </w:r>
    </w:p>
    <w:p w14:paraId="1AAA5FD3" w14:textId="77777777" w:rsidR="00434B6A" w:rsidRPr="00C75E13" w:rsidRDefault="00434B6A" w:rsidP="0047163D">
      <w:pPr>
        <w:widowControl/>
        <w:numPr>
          <w:ilvl w:val="0"/>
          <w:numId w:val="24"/>
        </w:numPr>
        <w:tabs>
          <w:tab w:val="left" w:pos="1134"/>
        </w:tabs>
        <w:suppressAutoHyphens w:val="0"/>
        <w:ind w:firstLine="567"/>
        <w:contextualSpacing/>
        <w:rPr>
          <w:rFonts w:ascii="Arial" w:hAnsi="Arial" w:cs="Arial"/>
          <w:szCs w:val="22"/>
        </w:rPr>
      </w:pPr>
      <w:r w:rsidRPr="00C75E13">
        <w:rPr>
          <w:rFonts w:ascii="Arial" w:hAnsi="Arial" w:cs="Arial"/>
          <w:szCs w:val="22"/>
        </w:rPr>
        <w:t>Suderinti RAA įrenginių, reaguojančių į trikdžius elektros perdavimo tinkle, nuostatus su PSO įgaliotais darbuotojais.</w:t>
      </w:r>
    </w:p>
    <w:p w14:paraId="07334ED8" w14:textId="0FE6F31E" w:rsidR="002333B2" w:rsidRPr="00447AE3" w:rsidRDefault="002333B2" w:rsidP="002333B2">
      <w:pPr>
        <w:pStyle w:val="ListParagraph"/>
        <w:tabs>
          <w:tab w:val="left" w:pos="0"/>
        </w:tabs>
        <w:ind w:left="360" w:firstLine="0"/>
        <w:jc w:val="right"/>
        <w:rPr>
          <w:rFonts w:ascii="Arial" w:hAnsi="Arial" w:cs="Arial"/>
          <w:i/>
          <w:iCs/>
          <w:szCs w:val="22"/>
          <w:lang w:val="lt-LT"/>
        </w:rPr>
      </w:pPr>
      <w:hyperlink w:anchor="tyrinys" w:history="1">
        <w:r w:rsidRPr="00447AE3">
          <w:rPr>
            <w:rStyle w:val="Hyperlink"/>
            <w:rFonts w:ascii="Arial" w:hAnsi="Arial" w:cs="Arial"/>
            <w:i/>
            <w:iCs/>
            <w:szCs w:val="22"/>
            <w:lang w:val="lt-LT"/>
          </w:rPr>
          <w:t>į turinį</w:t>
        </w:r>
      </w:hyperlink>
    </w:p>
    <w:p w14:paraId="5F72B6F3" w14:textId="674B9564" w:rsidR="00F54A00" w:rsidRPr="00447AE3" w:rsidRDefault="00F54A00" w:rsidP="002333B2">
      <w:pPr>
        <w:pStyle w:val="Heading3"/>
        <w:tabs>
          <w:tab w:val="left" w:pos="993"/>
        </w:tabs>
        <w:ind w:left="0" w:firstLine="567"/>
        <w:rPr>
          <w:rFonts w:ascii="Arial" w:hAnsi="Arial" w:cs="Arial"/>
          <w:szCs w:val="22"/>
        </w:rPr>
      </w:pPr>
      <w:bookmarkStart w:id="85" w:name="_Toc216098817"/>
      <w:r w:rsidRPr="00447AE3">
        <w:rPr>
          <w:rFonts w:ascii="Arial" w:hAnsi="Arial" w:cs="Arial"/>
          <w:szCs w:val="22"/>
        </w:rPr>
        <w:t>skyrius. Reikalavimai valdymui, signalizacijai ir matavimams</w:t>
      </w:r>
      <w:bookmarkEnd w:id="85"/>
    </w:p>
    <w:p w14:paraId="638F2C37" w14:textId="67E64545" w:rsidR="006614BB" w:rsidRDefault="006614BB" w:rsidP="006614BB">
      <w:pPr>
        <w:widowControl/>
        <w:numPr>
          <w:ilvl w:val="0"/>
          <w:numId w:val="45"/>
        </w:numPr>
        <w:tabs>
          <w:tab w:val="left" w:pos="0"/>
          <w:tab w:val="left" w:pos="851"/>
        </w:tabs>
        <w:suppressAutoHyphens w:val="0"/>
        <w:ind w:firstLine="567"/>
        <w:rPr>
          <w:rFonts w:ascii="Arial" w:eastAsiaTheme="minorHAnsi" w:hAnsi="Arial" w:cs="Arial"/>
          <w:kern w:val="2"/>
          <w:szCs w:val="22"/>
          <w:lang w:eastAsia="en-US" w:bidi="ar-SA"/>
        </w:rPr>
      </w:pPr>
      <w:r>
        <w:rPr>
          <w:rFonts w:ascii="Arial" w:hAnsi="Arial" w:cs="Arial"/>
        </w:rPr>
        <w:t xml:space="preserve">Techninio darbo projekto rengimo metu įvertinti PSO poreikį papildomai </w:t>
      </w:r>
      <w:proofErr w:type="spellStart"/>
      <w:r>
        <w:rPr>
          <w:rFonts w:ascii="Arial" w:hAnsi="Arial" w:cs="Arial"/>
        </w:rPr>
        <w:t>teleinformacijai</w:t>
      </w:r>
      <w:proofErr w:type="spellEnd"/>
      <w:r>
        <w:rPr>
          <w:rFonts w:ascii="Arial" w:hAnsi="Arial" w:cs="Arial"/>
        </w:rPr>
        <w:t xml:space="preserve"> iš skirstomojo tinklo dalies, ir esant tokiam poreikiui, suprojektuoti papildomą (naują) </w:t>
      </w:r>
      <w:proofErr w:type="spellStart"/>
      <w:r>
        <w:rPr>
          <w:rFonts w:ascii="Arial" w:hAnsi="Arial" w:cs="Arial"/>
        </w:rPr>
        <w:t>teleinformaciją</w:t>
      </w:r>
      <w:proofErr w:type="spellEnd"/>
      <w:r>
        <w:rPr>
          <w:rFonts w:ascii="Arial" w:hAnsi="Arial" w:cs="Arial"/>
        </w:rPr>
        <w:t xml:space="preserve">. Įvertinant papildomos (naujos) </w:t>
      </w:r>
      <w:proofErr w:type="spellStart"/>
      <w:r>
        <w:rPr>
          <w:rFonts w:ascii="Arial" w:hAnsi="Arial" w:cs="Arial"/>
        </w:rPr>
        <w:t>teleinformacijos</w:t>
      </w:r>
      <w:proofErr w:type="spellEnd"/>
      <w:r>
        <w:rPr>
          <w:rFonts w:ascii="Arial" w:hAnsi="Arial" w:cs="Arial"/>
        </w:rPr>
        <w:t xml:space="preserve"> poreikį, atsižvelgti į skyriaus </w:t>
      </w:r>
      <w:hyperlink w:anchor="_skyrius._Reikalavimai_relinei" w:history="1">
        <w:r w:rsidRPr="00C75E13">
          <w:rPr>
            <w:rStyle w:val="Hyperlink"/>
            <w:rFonts w:ascii="Arial" w:hAnsi="Arial" w:cs="Arial"/>
            <w:i/>
            <w:iCs/>
          </w:rPr>
          <w:t>Reikalavimai relinei apsaugai ir automatikai</w:t>
        </w:r>
      </w:hyperlink>
      <w:r>
        <w:rPr>
          <w:rFonts w:ascii="Arial" w:hAnsi="Arial" w:cs="Arial"/>
        </w:rPr>
        <w:t xml:space="preserve"> reikalavimus.</w:t>
      </w:r>
    </w:p>
    <w:p w14:paraId="06A038C3" w14:textId="77777777" w:rsidR="006614BB" w:rsidRDefault="006614BB" w:rsidP="006614BB">
      <w:pPr>
        <w:widowControl/>
        <w:numPr>
          <w:ilvl w:val="0"/>
          <w:numId w:val="45"/>
        </w:numPr>
        <w:tabs>
          <w:tab w:val="left" w:pos="0"/>
          <w:tab w:val="left" w:pos="851"/>
        </w:tabs>
        <w:suppressAutoHyphens w:val="0"/>
        <w:ind w:firstLine="567"/>
        <w:rPr>
          <w:rFonts w:ascii="Arial" w:hAnsi="Arial" w:cs="Arial"/>
          <w:kern w:val="0"/>
        </w:rPr>
      </w:pPr>
      <w:r>
        <w:rPr>
          <w:rFonts w:ascii="Arial" w:hAnsi="Arial" w:cs="Arial"/>
        </w:rPr>
        <w:t>Projektuoti vadovaujantis 2019 m. gruodžio 23 d. pasirašytos Elektros energijos perdavimo paslaugos sutarties Nr.19 SUT-406//12400/192195 priedu Nr.10 „</w:t>
      </w:r>
      <w:proofErr w:type="spellStart"/>
      <w:r>
        <w:rPr>
          <w:rFonts w:ascii="Arial" w:hAnsi="Arial" w:cs="Arial"/>
        </w:rPr>
        <w:t>Teleinformacijos</w:t>
      </w:r>
      <w:proofErr w:type="spellEnd"/>
      <w:r>
        <w:rPr>
          <w:rFonts w:ascii="Arial" w:hAnsi="Arial" w:cs="Arial"/>
        </w:rPr>
        <w:t xml:space="preserve"> mainų principų ir apimčių tvarkos aprašas“.</w:t>
      </w:r>
    </w:p>
    <w:p w14:paraId="4BAE5134" w14:textId="77777777" w:rsidR="006614BB" w:rsidRDefault="006614BB" w:rsidP="006614BB">
      <w:pPr>
        <w:widowControl/>
        <w:numPr>
          <w:ilvl w:val="0"/>
          <w:numId w:val="45"/>
        </w:numPr>
        <w:tabs>
          <w:tab w:val="left" w:pos="0"/>
          <w:tab w:val="left" w:pos="851"/>
        </w:tabs>
        <w:suppressAutoHyphens w:val="0"/>
        <w:ind w:firstLine="567"/>
        <w:rPr>
          <w:rFonts w:ascii="Arial" w:hAnsi="Arial" w:cs="Arial"/>
          <w:kern w:val="22"/>
        </w:rPr>
      </w:pPr>
      <w:r>
        <w:rPr>
          <w:rFonts w:ascii="Arial" w:hAnsi="Arial" w:cs="Arial"/>
          <w:bCs/>
          <w:kern w:val="22"/>
        </w:rPr>
        <w:t xml:space="preserve">Turi būti išsaugotos esamos </w:t>
      </w:r>
      <w:proofErr w:type="spellStart"/>
      <w:r>
        <w:rPr>
          <w:rFonts w:ascii="Arial" w:hAnsi="Arial" w:cs="Arial"/>
          <w:bCs/>
          <w:kern w:val="22"/>
        </w:rPr>
        <w:t>teleinformacijos</w:t>
      </w:r>
      <w:proofErr w:type="spellEnd"/>
      <w:r>
        <w:rPr>
          <w:rFonts w:ascii="Arial" w:hAnsi="Arial" w:cs="Arial"/>
          <w:bCs/>
          <w:kern w:val="22"/>
        </w:rPr>
        <w:t xml:space="preserve">, perduodamos ICCP protokolu iš </w:t>
      </w:r>
      <w:r>
        <w:rPr>
          <w:rFonts w:ascii="Arial" w:hAnsi="Arial" w:cs="Arial"/>
          <w:kern w:val="22"/>
        </w:rPr>
        <w:t>STO DVS į PSO DVS, apimtys</w:t>
      </w:r>
      <w:r>
        <w:rPr>
          <w:rFonts w:ascii="Arial" w:hAnsi="Arial" w:cs="Arial"/>
          <w:bCs/>
          <w:kern w:val="22"/>
        </w:rPr>
        <w:t>.</w:t>
      </w:r>
    </w:p>
    <w:p w14:paraId="796E12DA" w14:textId="77777777" w:rsidR="006614BB" w:rsidRDefault="006614BB" w:rsidP="006614BB">
      <w:pPr>
        <w:widowControl/>
        <w:numPr>
          <w:ilvl w:val="0"/>
          <w:numId w:val="45"/>
        </w:numPr>
        <w:tabs>
          <w:tab w:val="left" w:pos="0"/>
          <w:tab w:val="left" w:pos="851"/>
        </w:tabs>
        <w:suppressAutoHyphens w:val="0"/>
        <w:ind w:firstLine="567"/>
        <w:rPr>
          <w:rFonts w:ascii="Arial" w:hAnsi="Arial" w:cs="Arial"/>
          <w:kern w:val="0"/>
        </w:rPr>
      </w:pPr>
      <w:r>
        <w:rPr>
          <w:rFonts w:ascii="Arial" w:hAnsi="Arial" w:cs="Arial"/>
        </w:rPr>
        <w:t xml:space="preserve">Techninį darbo projektą derinti su PSO, techninio darbo projekto derinimo metu turi būti suderinti techniniai sprendiniai, paruošti ir pateikti </w:t>
      </w:r>
      <w:proofErr w:type="spellStart"/>
      <w:r>
        <w:rPr>
          <w:rFonts w:ascii="Arial" w:hAnsi="Arial" w:cs="Arial"/>
        </w:rPr>
        <w:t>teleinformacijos</w:t>
      </w:r>
      <w:proofErr w:type="spellEnd"/>
      <w:r>
        <w:rPr>
          <w:rFonts w:ascii="Arial" w:hAnsi="Arial" w:cs="Arial"/>
        </w:rPr>
        <w:t xml:space="preserve"> sąrašai.</w:t>
      </w:r>
    </w:p>
    <w:p w14:paraId="0ED622AB" w14:textId="3B3378F7" w:rsidR="006614BB" w:rsidRDefault="006614BB" w:rsidP="006614BB">
      <w:pPr>
        <w:widowControl/>
        <w:numPr>
          <w:ilvl w:val="0"/>
          <w:numId w:val="45"/>
        </w:numPr>
        <w:tabs>
          <w:tab w:val="left" w:pos="851"/>
        </w:tabs>
        <w:suppressAutoHyphens w:val="0"/>
        <w:ind w:firstLine="567"/>
        <w:rPr>
          <w:rFonts w:ascii="Arial" w:hAnsi="Arial" w:cs="Arial"/>
        </w:rPr>
      </w:pPr>
      <w:proofErr w:type="spellStart"/>
      <w:r>
        <w:rPr>
          <w:rFonts w:ascii="Arial" w:hAnsi="Arial" w:cs="Arial"/>
        </w:rPr>
        <w:t>Teleinformacijos</w:t>
      </w:r>
      <w:proofErr w:type="spellEnd"/>
      <w:r>
        <w:rPr>
          <w:rFonts w:ascii="Arial" w:hAnsi="Arial" w:cs="Arial"/>
        </w:rPr>
        <w:t xml:space="preserve"> sąrašas rengiamas, derinamas ir testavimai atliekami vadovaujantis </w:t>
      </w:r>
      <w:r w:rsidR="00C75E13">
        <w:rPr>
          <w:rFonts w:ascii="Arial" w:hAnsi="Arial" w:cs="Arial"/>
        </w:rPr>
        <w:t>PSO</w:t>
      </w:r>
      <w:r>
        <w:rPr>
          <w:rFonts w:ascii="Arial" w:hAnsi="Arial" w:cs="Arial"/>
        </w:rPr>
        <w:t xml:space="preserve"> patvirtintu Perdavimo tinklo transformatorių pastočių ir skirstyklų įrangos nuotolinio valdymo reikalavimų aprašu. Dokumentas skelbiamas svetainėje </w:t>
      </w:r>
      <w:hyperlink r:id="rId22" w:history="1">
        <w:r>
          <w:rPr>
            <w:rStyle w:val="Hyperlink"/>
            <w:rFonts w:ascii="Arial" w:hAnsi="Arial" w:cs="Arial"/>
          </w:rPr>
          <w:t>www.litgrid.eu</w:t>
        </w:r>
      </w:hyperlink>
      <w:r>
        <w:rPr>
          <w:rFonts w:ascii="Arial" w:hAnsi="Arial" w:cs="Arial"/>
        </w:rPr>
        <w:t>: Tinklo plėtra &gt; Standartiniai techniniai reikalavimai &gt; Pastočių ir skirstyklų įrangos nuotoliniam valdymui.</w:t>
      </w:r>
    </w:p>
    <w:p w14:paraId="47FCBC22" w14:textId="77777777" w:rsidR="006614BB" w:rsidRDefault="006614BB" w:rsidP="006614BB">
      <w:pPr>
        <w:widowControl/>
        <w:numPr>
          <w:ilvl w:val="0"/>
          <w:numId w:val="45"/>
        </w:numPr>
        <w:tabs>
          <w:tab w:val="left" w:pos="851"/>
        </w:tabs>
        <w:suppressAutoHyphens w:val="0"/>
        <w:ind w:firstLine="567"/>
        <w:rPr>
          <w:rFonts w:asciiTheme="minorHAnsi" w:hAnsiTheme="minorHAnsi" w:cstheme="minorBidi"/>
        </w:rPr>
      </w:pPr>
      <w:r>
        <w:rPr>
          <w:rFonts w:ascii="Arial" w:hAnsi="Arial" w:cs="Arial"/>
        </w:rPr>
        <w:t xml:space="preserve">Atlikti </w:t>
      </w:r>
      <w:proofErr w:type="spellStart"/>
      <w:r>
        <w:rPr>
          <w:rFonts w:ascii="Arial" w:hAnsi="Arial" w:cs="Arial"/>
        </w:rPr>
        <w:t>teleinformacijos</w:t>
      </w:r>
      <w:proofErr w:type="spellEnd"/>
      <w:r>
        <w:rPr>
          <w:rFonts w:ascii="Arial" w:hAnsi="Arial" w:cs="Arial"/>
        </w:rPr>
        <w:t xml:space="preserve"> testavimą ir kompleksinius bandymus.</w:t>
      </w:r>
    </w:p>
    <w:p w14:paraId="0144A655" w14:textId="41ADBC2F" w:rsidR="00132258" w:rsidRPr="00447AE3" w:rsidRDefault="00132258" w:rsidP="00132258">
      <w:pPr>
        <w:widowControl/>
        <w:tabs>
          <w:tab w:val="left" w:pos="0"/>
          <w:tab w:val="left" w:pos="709"/>
          <w:tab w:val="left" w:pos="851"/>
        </w:tabs>
        <w:suppressAutoHyphens w:val="0"/>
        <w:jc w:val="right"/>
        <w:rPr>
          <w:rFonts w:ascii="Arial" w:hAnsi="Arial" w:cs="Arial"/>
          <w:i/>
          <w:iCs/>
          <w:szCs w:val="22"/>
        </w:rPr>
      </w:pPr>
      <w:hyperlink w:anchor="tyrinys" w:history="1">
        <w:r w:rsidRPr="00447AE3">
          <w:rPr>
            <w:rStyle w:val="Hyperlink"/>
            <w:rFonts w:ascii="Arial" w:hAnsi="Arial" w:cs="Arial"/>
            <w:i/>
            <w:iCs/>
            <w:szCs w:val="22"/>
          </w:rPr>
          <w:t>į turinį</w:t>
        </w:r>
      </w:hyperlink>
    </w:p>
    <w:p w14:paraId="379D5015" w14:textId="664FF3E6" w:rsidR="00FB52AA" w:rsidRPr="00447AE3" w:rsidRDefault="002333B2" w:rsidP="002333B2">
      <w:pPr>
        <w:pStyle w:val="Heading3"/>
        <w:rPr>
          <w:rFonts w:ascii="Arial" w:hAnsi="Arial" w:cs="Arial"/>
          <w:szCs w:val="22"/>
        </w:rPr>
      </w:pPr>
      <w:bookmarkStart w:id="86" w:name="_Toc216098819"/>
      <w:r w:rsidRPr="00447AE3">
        <w:rPr>
          <w:rFonts w:ascii="Arial" w:hAnsi="Arial" w:cs="Arial"/>
          <w:szCs w:val="22"/>
        </w:rPr>
        <w:t xml:space="preserve">skyrius. </w:t>
      </w:r>
      <w:r w:rsidR="00FB52AA" w:rsidRPr="00447AE3">
        <w:rPr>
          <w:rFonts w:ascii="Arial" w:hAnsi="Arial" w:cs="Arial"/>
          <w:szCs w:val="22"/>
        </w:rPr>
        <w:t>Reikalavimai elektros apskaitai</w:t>
      </w:r>
      <w:bookmarkEnd w:id="86"/>
    </w:p>
    <w:p w14:paraId="7EC108AA" w14:textId="4B7C222D" w:rsidR="00B70065" w:rsidRPr="00447AE3" w:rsidRDefault="00806C95" w:rsidP="0047163D">
      <w:pPr>
        <w:widowControl/>
        <w:numPr>
          <w:ilvl w:val="0"/>
          <w:numId w:val="13"/>
        </w:numPr>
        <w:tabs>
          <w:tab w:val="left" w:pos="0"/>
          <w:tab w:val="left" w:pos="851"/>
        </w:tabs>
        <w:suppressAutoHyphens w:val="0"/>
        <w:ind w:left="0" w:firstLine="567"/>
        <w:rPr>
          <w:rFonts w:ascii="Arial" w:hAnsi="Arial" w:cs="Arial"/>
          <w:i/>
          <w:iCs/>
          <w:szCs w:val="22"/>
        </w:rPr>
      </w:pPr>
      <w:r w:rsidRPr="00806C95">
        <w:rPr>
          <w:rFonts w:ascii="Arial" w:hAnsi="Arial" w:cs="Arial"/>
          <w:szCs w:val="22"/>
        </w:rPr>
        <w:t>Rekonstrukcijos metu tur</w:t>
      </w:r>
      <w:r>
        <w:rPr>
          <w:rFonts w:ascii="Arial" w:hAnsi="Arial" w:cs="Arial"/>
          <w:szCs w:val="22"/>
        </w:rPr>
        <w:t xml:space="preserve">ės </w:t>
      </w:r>
      <w:r w:rsidRPr="00806C95">
        <w:rPr>
          <w:rFonts w:ascii="Arial" w:hAnsi="Arial" w:cs="Arial"/>
          <w:szCs w:val="22"/>
        </w:rPr>
        <w:t>būti užtikrintas PT SR maitinimas. PT 0,4 kV AC SR kabeliai prie TP įrengtos esamos ar naujos PT SR elektros apskaitos spintos (PT SR KAS spintos) tur</w:t>
      </w:r>
      <w:r>
        <w:rPr>
          <w:rFonts w:ascii="Arial" w:hAnsi="Arial" w:cs="Arial"/>
          <w:szCs w:val="22"/>
        </w:rPr>
        <w:t>ės</w:t>
      </w:r>
      <w:r w:rsidRPr="00806C95">
        <w:rPr>
          <w:rFonts w:ascii="Arial" w:hAnsi="Arial" w:cs="Arial"/>
          <w:szCs w:val="22"/>
        </w:rPr>
        <w:t xml:space="preserve"> būti prijungti pagal AB ESO projektavimo užduoties reikalavimus</w:t>
      </w:r>
      <w:r w:rsidR="00236950" w:rsidRPr="00447AE3">
        <w:rPr>
          <w:rFonts w:ascii="Arial" w:eastAsia="Times New Roman" w:hAnsi="Arial" w:cs="Arial"/>
          <w:kern w:val="0"/>
          <w:szCs w:val="22"/>
          <w:lang w:eastAsia="en-US" w:bidi="ar-SA"/>
        </w:rPr>
        <w:t>.</w:t>
      </w:r>
    </w:p>
    <w:p w14:paraId="2C9A9DF0" w14:textId="6AEA4E57" w:rsidR="00F426A9" w:rsidRPr="00B30782" w:rsidRDefault="00806C95" w:rsidP="0047163D">
      <w:pPr>
        <w:widowControl/>
        <w:numPr>
          <w:ilvl w:val="0"/>
          <w:numId w:val="13"/>
        </w:numPr>
        <w:tabs>
          <w:tab w:val="left" w:pos="0"/>
          <w:tab w:val="left" w:pos="851"/>
        </w:tabs>
        <w:suppressAutoHyphens w:val="0"/>
        <w:ind w:left="0" w:firstLine="567"/>
        <w:rPr>
          <w:rFonts w:ascii="Arial" w:hAnsi="Arial" w:cs="Arial"/>
          <w:i/>
          <w:iCs/>
          <w:szCs w:val="22"/>
        </w:rPr>
      </w:pPr>
      <w:r w:rsidRPr="00806C95">
        <w:rPr>
          <w:rFonts w:ascii="Arial" w:eastAsia="Times New Roman" w:hAnsi="Arial" w:cs="Arial"/>
          <w:kern w:val="0"/>
          <w:szCs w:val="22"/>
          <w:lang w:eastAsia="en-US" w:bidi="ar-SA"/>
        </w:rPr>
        <w:t xml:space="preserve">Pagal galimybes </w:t>
      </w:r>
      <w:r>
        <w:rPr>
          <w:rFonts w:ascii="Arial" w:eastAsia="Times New Roman" w:hAnsi="Arial" w:cs="Arial"/>
          <w:kern w:val="0"/>
          <w:szCs w:val="22"/>
          <w:lang w:eastAsia="en-US" w:bidi="ar-SA"/>
        </w:rPr>
        <w:t xml:space="preserve">turės būti </w:t>
      </w:r>
      <w:r w:rsidRPr="00806C95">
        <w:rPr>
          <w:rFonts w:ascii="Arial" w:eastAsia="Times New Roman" w:hAnsi="Arial" w:cs="Arial"/>
          <w:kern w:val="0"/>
          <w:szCs w:val="22"/>
          <w:lang w:eastAsia="en-US" w:bidi="ar-SA"/>
        </w:rPr>
        <w:t>išsaugot</w:t>
      </w:r>
      <w:r>
        <w:rPr>
          <w:rFonts w:ascii="Arial" w:eastAsia="Times New Roman" w:hAnsi="Arial" w:cs="Arial"/>
          <w:kern w:val="0"/>
          <w:szCs w:val="22"/>
          <w:lang w:eastAsia="en-US" w:bidi="ar-SA"/>
        </w:rPr>
        <w:t>as</w:t>
      </w:r>
      <w:r w:rsidRPr="00806C95">
        <w:rPr>
          <w:rFonts w:ascii="Arial" w:eastAsia="Times New Roman" w:hAnsi="Arial" w:cs="Arial"/>
          <w:kern w:val="0"/>
          <w:szCs w:val="22"/>
          <w:lang w:eastAsia="en-US" w:bidi="ar-SA"/>
        </w:rPr>
        <w:t xml:space="preserve"> 10 kV galios transformatoriaus T-1 </w:t>
      </w:r>
      <w:proofErr w:type="spellStart"/>
      <w:r w:rsidRPr="00806C95">
        <w:rPr>
          <w:rFonts w:ascii="Arial" w:eastAsia="Times New Roman" w:hAnsi="Arial" w:cs="Arial"/>
          <w:kern w:val="0"/>
          <w:szCs w:val="22"/>
          <w:lang w:eastAsia="en-US" w:bidi="ar-SA"/>
        </w:rPr>
        <w:t>prijunginyje</w:t>
      </w:r>
      <w:proofErr w:type="spellEnd"/>
      <w:r w:rsidRPr="00806C95">
        <w:rPr>
          <w:rFonts w:ascii="Arial" w:eastAsia="Times New Roman" w:hAnsi="Arial" w:cs="Arial"/>
          <w:kern w:val="0"/>
          <w:szCs w:val="22"/>
          <w:lang w:eastAsia="en-US" w:bidi="ar-SA"/>
        </w:rPr>
        <w:t xml:space="preserve"> esamos PSO komercinės elektros energijos apskaitos funkcionalum</w:t>
      </w:r>
      <w:r>
        <w:rPr>
          <w:rFonts w:ascii="Arial" w:eastAsia="Times New Roman" w:hAnsi="Arial" w:cs="Arial"/>
          <w:kern w:val="0"/>
          <w:szCs w:val="22"/>
          <w:lang w:eastAsia="en-US" w:bidi="ar-SA"/>
        </w:rPr>
        <w:t>as</w:t>
      </w:r>
      <w:r w:rsidR="00F426A9" w:rsidRPr="00447AE3">
        <w:rPr>
          <w:rFonts w:ascii="Arial" w:hAnsi="Arial" w:cs="Arial"/>
        </w:rPr>
        <w:t>.</w:t>
      </w:r>
    </w:p>
    <w:p w14:paraId="35B0BEEB" w14:textId="195F92DB" w:rsidR="00806C95" w:rsidRDefault="00806C95" w:rsidP="0047163D">
      <w:pPr>
        <w:widowControl/>
        <w:numPr>
          <w:ilvl w:val="0"/>
          <w:numId w:val="13"/>
        </w:numPr>
        <w:tabs>
          <w:tab w:val="left" w:pos="0"/>
          <w:tab w:val="left" w:pos="851"/>
        </w:tabs>
        <w:suppressAutoHyphens w:val="0"/>
        <w:ind w:left="0" w:firstLine="567"/>
        <w:rPr>
          <w:rFonts w:ascii="Arial" w:eastAsia="Times New Roman" w:hAnsi="Arial" w:cs="Arial"/>
          <w:kern w:val="0"/>
          <w:szCs w:val="22"/>
          <w:lang w:eastAsia="en-US" w:bidi="ar-SA"/>
        </w:rPr>
      </w:pPr>
      <w:r w:rsidRPr="00B30782">
        <w:rPr>
          <w:rFonts w:ascii="Arial" w:eastAsia="Times New Roman" w:hAnsi="Arial" w:cs="Arial"/>
          <w:kern w:val="0"/>
          <w:szCs w:val="22"/>
          <w:lang w:eastAsia="en-US" w:bidi="ar-SA"/>
        </w:rPr>
        <w:t xml:space="preserve">Atsižvelgiant į AB ESO priimtus sprendimus rekonstruojant 110/10 kV </w:t>
      </w:r>
      <w:proofErr w:type="spellStart"/>
      <w:r>
        <w:rPr>
          <w:rFonts w:ascii="Arial" w:eastAsia="Times New Roman" w:hAnsi="Arial" w:cs="Arial"/>
          <w:kern w:val="0"/>
          <w:szCs w:val="22"/>
          <w:lang w:eastAsia="en-US" w:bidi="ar-SA"/>
        </w:rPr>
        <w:t>Vytėnų</w:t>
      </w:r>
      <w:proofErr w:type="spellEnd"/>
      <w:r w:rsidRPr="00B30782">
        <w:rPr>
          <w:rFonts w:ascii="Arial" w:eastAsia="Times New Roman" w:hAnsi="Arial" w:cs="Arial"/>
          <w:kern w:val="0"/>
          <w:szCs w:val="22"/>
          <w:lang w:eastAsia="en-US" w:bidi="ar-SA"/>
        </w:rPr>
        <w:t xml:space="preserve"> TP skirstomuosius įrenginius, kai PSO komercinei elektros apskaitai įrengti ST ir ĮT trukdys vykdyti AB ESO dalies rekonstrukciją, suprojektuoti laikinai (iki PSO 110 kV dalies rekonstrukcijos) prijungti esamos PSO komercinės elektros energijos apskaitos įrangą prie 10 kV galios transformatoriaus T-1 </w:t>
      </w:r>
      <w:proofErr w:type="spellStart"/>
      <w:r w:rsidRPr="00B30782">
        <w:rPr>
          <w:rFonts w:ascii="Arial" w:eastAsia="Times New Roman" w:hAnsi="Arial" w:cs="Arial"/>
          <w:kern w:val="0"/>
          <w:szCs w:val="22"/>
          <w:lang w:eastAsia="en-US" w:bidi="ar-SA"/>
        </w:rPr>
        <w:t>prijunginyje</w:t>
      </w:r>
      <w:proofErr w:type="spellEnd"/>
      <w:r w:rsidRPr="00B30782">
        <w:rPr>
          <w:rFonts w:ascii="Arial" w:eastAsia="Times New Roman" w:hAnsi="Arial" w:cs="Arial"/>
          <w:kern w:val="0"/>
          <w:szCs w:val="22"/>
          <w:lang w:eastAsia="en-US" w:bidi="ar-SA"/>
        </w:rPr>
        <w:t xml:space="preserve"> AB ESO 10 kV USĮ įrengiamų srovės ir įtampos matavimo transformatorių. Pastaruoju atveju</w:t>
      </w:r>
      <w:r>
        <w:rPr>
          <w:rFonts w:ascii="Arial" w:eastAsia="Times New Roman" w:hAnsi="Arial" w:cs="Arial"/>
          <w:kern w:val="0"/>
          <w:szCs w:val="22"/>
          <w:lang w:eastAsia="en-US" w:bidi="ar-SA"/>
        </w:rPr>
        <w:t>:</w:t>
      </w:r>
    </w:p>
    <w:p w14:paraId="719C8C49" w14:textId="3D81C1A2" w:rsidR="00806C95" w:rsidRPr="00B30782" w:rsidRDefault="00806C95" w:rsidP="000442BE">
      <w:pPr>
        <w:pStyle w:val="ListParagraph"/>
        <w:numPr>
          <w:ilvl w:val="1"/>
          <w:numId w:val="35"/>
        </w:numPr>
        <w:tabs>
          <w:tab w:val="left" w:pos="0"/>
          <w:tab w:val="left" w:pos="851"/>
          <w:tab w:val="left" w:pos="993"/>
        </w:tabs>
        <w:spacing w:line="276" w:lineRule="auto"/>
        <w:ind w:left="0" w:firstLine="567"/>
        <w:rPr>
          <w:rFonts w:ascii="Arial" w:hAnsi="Arial" w:cs="Arial"/>
          <w:szCs w:val="22"/>
          <w:lang w:val="lt-LT"/>
        </w:rPr>
      </w:pPr>
      <w:r w:rsidRPr="00B30782">
        <w:rPr>
          <w:rFonts w:ascii="Arial" w:hAnsi="Arial" w:cs="Arial"/>
          <w:szCs w:val="22"/>
          <w:lang w:val="lt-LT"/>
        </w:rPr>
        <w:t xml:space="preserve">T-1 galios transformatoriaus 10 kV </w:t>
      </w:r>
      <w:proofErr w:type="spellStart"/>
      <w:r w:rsidRPr="00B30782">
        <w:rPr>
          <w:rFonts w:ascii="Arial" w:hAnsi="Arial" w:cs="Arial"/>
          <w:szCs w:val="22"/>
          <w:lang w:val="lt-LT"/>
        </w:rPr>
        <w:t>prijunginyje</w:t>
      </w:r>
      <w:proofErr w:type="spellEnd"/>
      <w:r w:rsidRPr="00B30782">
        <w:rPr>
          <w:rFonts w:ascii="Arial" w:hAnsi="Arial" w:cs="Arial"/>
          <w:szCs w:val="22"/>
          <w:lang w:val="lt-LT"/>
        </w:rPr>
        <w:t xml:space="preserve"> suprojektuoti </w:t>
      </w:r>
      <w:r w:rsidR="0078273C" w:rsidRPr="00B30782">
        <w:rPr>
          <w:rFonts w:ascii="Arial" w:hAnsi="Arial" w:cs="Arial"/>
          <w:szCs w:val="22"/>
          <w:lang w:val="lt-LT"/>
        </w:rPr>
        <w:t>ir nu</w:t>
      </w:r>
      <w:r w:rsidR="0078273C">
        <w:rPr>
          <w:rFonts w:ascii="Arial" w:hAnsi="Arial" w:cs="Arial"/>
          <w:szCs w:val="22"/>
          <w:lang w:val="lt-LT"/>
        </w:rPr>
        <w:t xml:space="preserve">matyti </w:t>
      </w:r>
      <w:r w:rsidRPr="00B30782">
        <w:rPr>
          <w:rFonts w:ascii="Arial" w:hAnsi="Arial" w:cs="Arial"/>
          <w:szCs w:val="22"/>
          <w:lang w:val="lt-LT"/>
        </w:rPr>
        <w:t xml:space="preserve">demontuoti PT komercinei elektros energijos apskaitai įrengtus srovės ir įtampos matavimo transformatorius bei kitus įrenginius, metalo konstrukcijas, ant kurių šie įrenginiai sumontuoti. T-1 galios transformatoriaus 10 kV </w:t>
      </w:r>
      <w:proofErr w:type="spellStart"/>
      <w:r w:rsidRPr="00B30782">
        <w:rPr>
          <w:rFonts w:ascii="Arial" w:hAnsi="Arial" w:cs="Arial"/>
          <w:szCs w:val="22"/>
          <w:lang w:val="lt-LT"/>
        </w:rPr>
        <w:t>prijunginyje</w:t>
      </w:r>
      <w:proofErr w:type="spellEnd"/>
      <w:r w:rsidRPr="00B30782">
        <w:rPr>
          <w:rFonts w:ascii="Arial" w:hAnsi="Arial" w:cs="Arial"/>
          <w:szCs w:val="22"/>
          <w:lang w:val="lt-LT"/>
        </w:rPr>
        <w:t xml:space="preserve"> demontuotus PSO komercinei elektros energijos apskaitai įrengtus srovės ir įtampos matavimo transformatorius bei kitus įrenginius, metalo konstrukcijas, ant kurių šie įrenginiai sumontuoti grąžinimo PSO ar utilizavimo klausimus derinti su PSO Infrastruktūros priežiūros centro </w:t>
      </w:r>
      <w:r w:rsidR="0078273C" w:rsidRPr="00B30782">
        <w:rPr>
          <w:rFonts w:ascii="Arial" w:hAnsi="Arial" w:cs="Arial"/>
          <w:szCs w:val="22"/>
          <w:lang w:val="lt-LT"/>
        </w:rPr>
        <w:t>Pietų</w:t>
      </w:r>
      <w:r w:rsidRPr="00B30782">
        <w:rPr>
          <w:rFonts w:ascii="Arial" w:hAnsi="Arial" w:cs="Arial"/>
          <w:szCs w:val="22"/>
          <w:lang w:val="lt-LT"/>
        </w:rPr>
        <w:t xml:space="preserve"> regionu;</w:t>
      </w:r>
    </w:p>
    <w:p w14:paraId="4C044DF3" w14:textId="1B86706C" w:rsidR="0078273C" w:rsidRPr="00B30782" w:rsidRDefault="000442BE" w:rsidP="000442BE">
      <w:pPr>
        <w:pStyle w:val="ListParagraph"/>
        <w:numPr>
          <w:ilvl w:val="1"/>
          <w:numId w:val="35"/>
        </w:numPr>
        <w:tabs>
          <w:tab w:val="left" w:pos="0"/>
          <w:tab w:val="left" w:pos="851"/>
          <w:tab w:val="left" w:pos="993"/>
        </w:tabs>
        <w:spacing w:line="276" w:lineRule="auto"/>
        <w:ind w:left="0" w:firstLine="567"/>
        <w:rPr>
          <w:rFonts w:ascii="Arial" w:hAnsi="Arial" w:cs="Arial"/>
          <w:szCs w:val="22"/>
          <w:lang w:val="lt-LT"/>
        </w:rPr>
      </w:pPr>
      <w:r>
        <w:rPr>
          <w:rFonts w:ascii="Arial" w:hAnsi="Arial" w:cs="Arial"/>
          <w:szCs w:val="22"/>
          <w:lang w:val="lt-LT"/>
        </w:rPr>
        <w:t>s</w:t>
      </w:r>
      <w:r w:rsidR="0078273C" w:rsidRPr="00B30782">
        <w:rPr>
          <w:rFonts w:ascii="Arial" w:hAnsi="Arial" w:cs="Arial"/>
          <w:szCs w:val="22"/>
          <w:lang w:val="lt-LT"/>
        </w:rPr>
        <w:t xml:space="preserve">uprojektuoti ir numatyti įrengti 110/10 kV </w:t>
      </w:r>
      <w:proofErr w:type="spellStart"/>
      <w:r w:rsidR="0078273C" w:rsidRPr="00B30782">
        <w:rPr>
          <w:rFonts w:ascii="Arial" w:hAnsi="Arial" w:cs="Arial"/>
          <w:szCs w:val="22"/>
          <w:lang w:val="lt-LT"/>
        </w:rPr>
        <w:t>Vytėnų</w:t>
      </w:r>
      <w:proofErr w:type="spellEnd"/>
      <w:r w:rsidR="0078273C" w:rsidRPr="00B30782">
        <w:rPr>
          <w:rFonts w:ascii="Arial" w:hAnsi="Arial" w:cs="Arial"/>
          <w:szCs w:val="22"/>
          <w:lang w:val="lt-LT"/>
        </w:rPr>
        <w:t xml:space="preserve"> TP AB ESO dalyje 10 kV USĮ T-1 galios transformatoriaus 10 kV </w:t>
      </w:r>
      <w:proofErr w:type="spellStart"/>
      <w:r w:rsidR="0078273C" w:rsidRPr="00B30782">
        <w:rPr>
          <w:rFonts w:ascii="Arial" w:hAnsi="Arial" w:cs="Arial"/>
          <w:szCs w:val="22"/>
          <w:lang w:val="lt-LT"/>
        </w:rPr>
        <w:t>prijunginyje</w:t>
      </w:r>
      <w:proofErr w:type="spellEnd"/>
      <w:r w:rsidR="0078273C" w:rsidRPr="00B30782">
        <w:rPr>
          <w:rFonts w:ascii="Arial" w:hAnsi="Arial" w:cs="Arial"/>
          <w:szCs w:val="22"/>
          <w:lang w:val="lt-LT"/>
        </w:rPr>
        <w:t xml:space="preserve">, visose fazėse srovės transformatorius, numatant po dvi matavimo apvijas (1 arba 5 A, tikslumo klasė ne žemesnė kaip 0,5s, apsaugos faktorius FS5) ir 10 kV </w:t>
      </w:r>
      <w:proofErr w:type="spellStart"/>
      <w:r w:rsidR="0078273C" w:rsidRPr="00B30782">
        <w:rPr>
          <w:rFonts w:ascii="Arial" w:hAnsi="Arial" w:cs="Arial" w:hint="eastAsia"/>
          <w:szCs w:val="22"/>
          <w:lang w:val="lt-LT"/>
        </w:rPr>
        <w:t>š</w:t>
      </w:r>
      <w:r w:rsidR="0078273C" w:rsidRPr="00B30782">
        <w:rPr>
          <w:rFonts w:ascii="Arial" w:hAnsi="Arial" w:cs="Arial"/>
          <w:szCs w:val="22"/>
          <w:lang w:val="lt-LT"/>
        </w:rPr>
        <w:t>yninius</w:t>
      </w:r>
      <w:proofErr w:type="spellEnd"/>
      <w:r w:rsidR="0078273C" w:rsidRPr="00B30782">
        <w:rPr>
          <w:rFonts w:ascii="Arial" w:hAnsi="Arial" w:cs="Arial"/>
          <w:szCs w:val="22"/>
          <w:lang w:val="lt-LT"/>
        </w:rPr>
        <w:t xml:space="preserve"> įtampos transformatorius, taip pat numatant po dvi atskiras matavimo apvijas (100/√3 V, tikslumo klasė ne žemesnė kaip 0,5) PSO komerciniams pagrindiniam ir dubliuojančiam elektros skaitikliams prijungti. PSO komerciniai elektros skaitikliai įrengti pastotės 110 kV ASĮ teritorijoje pastatytoje komercinės apskaitos spintoje KAS. Srovės ir įtampos transformatorių elektros apskaitai skirtų apvijų transformacijos koeficientai bei kiti parametrai turės būti parinkti vadovaujantis LST EN 61869 arba lygiaverčio standarto bei EĮĮBT reikalavimais. Matavimo transformatoriai iki rekonstrukcijos darbų pabaigos turės būti įrašyti į Lietuvos matavimo priemonių registrą, turi turėti metrologinį patvirtinimą Metrologijos įstatymo nustatyta tvarka bei metrologiškai patikrinti ir PSO pateiktos komercinei elektros apskaitai įrengtų srovės ir įtampos matavimo transformatorių patikros sertifikatų kopijos;</w:t>
      </w:r>
    </w:p>
    <w:p w14:paraId="637CB857" w14:textId="53FEE0DB" w:rsidR="0078273C" w:rsidRPr="00B30782" w:rsidRDefault="0078273C" w:rsidP="000442BE">
      <w:pPr>
        <w:pStyle w:val="ListParagraph"/>
        <w:numPr>
          <w:ilvl w:val="1"/>
          <w:numId w:val="35"/>
        </w:numPr>
        <w:tabs>
          <w:tab w:val="left" w:pos="0"/>
          <w:tab w:val="left" w:pos="851"/>
          <w:tab w:val="left" w:pos="993"/>
        </w:tabs>
        <w:spacing w:line="276" w:lineRule="auto"/>
        <w:ind w:left="0" w:firstLine="567"/>
        <w:rPr>
          <w:rFonts w:ascii="Arial" w:hAnsi="Arial" w:cs="Arial"/>
          <w:szCs w:val="22"/>
          <w:lang w:val="lt-LT"/>
        </w:rPr>
      </w:pPr>
      <w:r w:rsidRPr="00B30782">
        <w:rPr>
          <w:rFonts w:ascii="Arial" w:hAnsi="Arial" w:cs="Arial"/>
          <w:szCs w:val="22"/>
          <w:lang w:val="lt-LT"/>
        </w:rPr>
        <w:t xml:space="preserve">T-1 </w:t>
      </w:r>
      <w:proofErr w:type="spellStart"/>
      <w:r w:rsidRPr="00B30782">
        <w:rPr>
          <w:rFonts w:ascii="Arial" w:hAnsi="Arial" w:cs="Arial"/>
          <w:szCs w:val="22"/>
          <w:lang w:val="lt-LT"/>
        </w:rPr>
        <w:t>prijunginio</w:t>
      </w:r>
      <w:proofErr w:type="spellEnd"/>
      <w:r w:rsidRPr="00B30782">
        <w:rPr>
          <w:rFonts w:ascii="Arial" w:hAnsi="Arial" w:cs="Arial"/>
          <w:szCs w:val="22"/>
          <w:lang w:val="lt-LT"/>
        </w:rPr>
        <w:t xml:space="preserve"> komerciniai pagrindinis ir dubliuojantis elektros skaitikliai turės būti suprojektuota prijungti prie skirtingų 10 kV srovės ir įtampos transformatorių matavimo apvijų. PSO komercinis pagrindinis elektros skaitiklis turės būti jungiamas prie atskirų, atskirtų nuo kitų matavimo prietaisų ir automatikos įrenginių 10 kV srovės ir įtampos matavimo transformatorių apvijų. PSO komercinis dubliuojantis elektros skaitiklis gali būti jungiamas kartų su AB ESO elektros skaitikliais, kitais matavimo prietaisais ar automatikos įrenginiais.</w:t>
      </w:r>
    </w:p>
    <w:p w14:paraId="63284E74" w14:textId="31403984" w:rsidR="0078273C" w:rsidRPr="00B30782" w:rsidRDefault="0078273C" w:rsidP="0078273C">
      <w:pPr>
        <w:widowControl/>
        <w:numPr>
          <w:ilvl w:val="0"/>
          <w:numId w:val="13"/>
        </w:numPr>
        <w:tabs>
          <w:tab w:val="left" w:pos="0"/>
          <w:tab w:val="left" w:pos="851"/>
        </w:tabs>
        <w:suppressAutoHyphens w:val="0"/>
        <w:ind w:left="0" w:firstLine="567"/>
        <w:rPr>
          <w:rFonts w:ascii="Arial" w:eastAsia="Times New Roman" w:hAnsi="Arial" w:cs="Arial"/>
          <w:kern w:val="0"/>
          <w:szCs w:val="22"/>
          <w:lang w:eastAsia="en-US" w:bidi="ar-SA"/>
        </w:rPr>
      </w:pPr>
      <w:r w:rsidRPr="0078273C">
        <w:rPr>
          <w:rFonts w:ascii="Arial" w:eastAsia="Times New Roman" w:hAnsi="Arial" w:cs="Arial"/>
          <w:kern w:val="0"/>
          <w:szCs w:val="22"/>
          <w:lang w:eastAsia="en-US" w:bidi="ar-SA"/>
        </w:rPr>
        <w:t xml:space="preserve">AB ESO dalyje visi T-1 </w:t>
      </w:r>
      <w:proofErr w:type="spellStart"/>
      <w:r w:rsidRPr="0078273C">
        <w:rPr>
          <w:rFonts w:ascii="Arial" w:eastAsia="Times New Roman" w:hAnsi="Arial" w:cs="Arial"/>
          <w:kern w:val="0"/>
          <w:szCs w:val="22"/>
          <w:lang w:eastAsia="en-US" w:bidi="ar-SA"/>
        </w:rPr>
        <w:t>prijunginyje</w:t>
      </w:r>
      <w:proofErr w:type="spellEnd"/>
      <w:r w:rsidRPr="0078273C">
        <w:rPr>
          <w:rFonts w:ascii="Arial" w:eastAsia="Times New Roman" w:hAnsi="Arial" w:cs="Arial"/>
          <w:kern w:val="0"/>
          <w:szCs w:val="22"/>
          <w:lang w:eastAsia="en-US" w:bidi="ar-SA"/>
        </w:rPr>
        <w:t xml:space="preserve"> PSO komercinės elektros apskaitos schemoje įrengti </w:t>
      </w:r>
      <w:proofErr w:type="spellStart"/>
      <w:r w:rsidRPr="0078273C">
        <w:rPr>
          <w:rFonts w:ascii="Arial" w:eastAsia="Times New Roman" w:hAnsi="Arial" w:cs="Arial"/>
          <w:kern w:val="0"/>
          <w:szCs w:val="22"/>
          <w:lang w:eastAsia="en-US" w:bidi="ar-SA"/>
        </w:rPr>
        <w:t>gnybtynai</w:t>
      </w:r>
      <w:proofErr w:type="spellEnd"/>
      <w:r w:rsidRPr="0078273C">
        <w:rPr>
          <w:rFonts w:ascii="Arial" w:eastAsia="Times New Roman" w:hAnsi="Arial" w:cs="Arial"/>
          <w:kern w:val="0"/>
          <w:szCs w:val="22"/>
          <w:lang w:eastAsia="en-US" w:bidi="ar-SA"/>
        </w:rPr>
        <w:t>, atjungimo bei apsaugos aparatų pajungimo gnybtai ir aparatų valdymo rankenos tur</w:t>
      </w:r>
      <w:r>
        <w:rPr>
          <w:rFonts w:ascii="Arial" w:eastAsia="Times New Roman" w:hAnsi="Arial" w:cs="Arial"/>
          <w:kern w:val="0"/>
          <w:szCs w:val="22"/>
          <w:lang w:eastAsia="en-US" w:bidi="ar-SA"/>
        </w:rPr>
        <w:t>ės</w:t>
      </w:r>
      <w:r w:rsidRPr="0078273C">
        <w:rPr>
          <w:rFonts w:ascii="Arial" w:eastAsia="Times New Roman" w:hAnsi="Arial" w:cs="Arial"/>
          <w:kern w:val="0"/>
          <w:szCs w:val="22"/>
          <w:lang w:eastAsia="en-US" w:bidi="ar-SA"/>
        </w:rPr>
        <w:t xml:space="preserve"> būti įrengti po plombuojamais gaubtais</w:t>
      </w:r>
      <w:r>
        <w:rPr>
          <w:rFonts w:ascii="Arial" w:eastAsia="Times New Roman" w:hAnsi="Arial" w:cs="Arial"/>
          <w:kern w:val="0"/>
          <w:szCs w:val="22"/>
          <w:lang w:eastAsia="en-US" w:bidi="ar-SA"/>
        </w:rPr>
        <w:t>.</w:t>
      </w:r>
    </w:p>
    <w:p w14:paraId="71282855" w14:textId="77777777" w:rsidR="00FF3127" w:rsidRPr="00447AE3" w:rsidRDefault="00FF3127" w:rsidP="00FF3127">
      <w:pPr>
        <w:widowControl/>
        <w:tabs>
          <w:tab w:val="left" w:pos="0"/>
          <w:tab w:val="left" w:pos="851"/>
        </w:tabs>
        <w:suppressAutoHyphens w:val="0"/>
        <w:ind w:left="567" w:firstLine="0"/>
        <w:jc w:val="right"/>
        <w:rPr>
          <w:rFonts w:ascii="Arial" w:hAnsi="Arial" w:cs="Arial"/>
          <w:i/>
          <w:iCs/>
          <w:szCs w:val="22"/>
        </w:rPr>
      </w:pPr>
      <w:hyperlink w:anchor="tyrinys" w:history="1">
        <w:r w:rsidRPr="00447AE3">
          <w:rPr>
            <w:rStyle w:val="Hyperlink"/>
            <w:rFonts w:ascii="Arial" w:hAnsi="Arial" w:cs="Arial"/>
            <w:i/>
            <w:iCs/>
            <w:szCs w:val="22"/>
          </w:rPr>
          <w:t>į turinį</w:t>
        </w:r>
      </w:hyperlink>
    </w:p>
    <w:p w14:paraId="1B674994" w14:textId="77777777" w:rsidR="00B30782" w:rsidRPr="00B30782" w:rsidRDefault="00B30782" w:rsidP="00B30782">
      <w:pPr>
        <w:ind w:firstLine="0"/>
        <w:jc w:val="left"/>
        <w:rPr>
          <w:rFonts w:ascii="Arial" w:hAnsi="Arial" w:cs="Arial"/>
          <w:kern w:val="2"/>
          <w:szCs w:val="22"/>
          <w:lang w:eastAsia="en-US"/>
        </w:rPr>
      </w:pPr>
      <w:bookmarkStart w:id="87" w:name="_Hlk515894140"/>
      <w:r w:rsidRPr="00B30782">
        <w:rPr>
          <w:rFonts w:ascii="Arial" w:hAnsi="Arial" w:cs="Arial"/>
          <w:kern w:val="2"/>
          <w:szCs w:val="22"/>
          <w:lang w:eastAsia="en-US"/>
        </w:rPr>
        <w:t>Atsinaujinančių energijos išteklių plėtros grupės vadovas,</w:t>
      </w:r>
    </w:p>
    <w:p w14:paraId="647E6DBB" w14:textId="679BB988" w:rsidR="003C1971" w:rsidRPr="00634B4B" w:rsidRDefault="00B30782" w:rsidP="003C1971">
      <w:pPr>
        <w:ind w:firstLine="0"/>
        <w:jc w:val="left"/>
        <w:rPr>
          <w:rFonts w:ascii="Arial" w:hAnsi="Arial" w:cs="Arial"/>
          <w:szCs w:val="22"/>
        </w:rPr>
      </w:pPr>
      <w:r w:rsidRPr="00B30782">
        <w:rPr>
          <w:rFonts w:ascii="Arial" w:hAnsi="Arial" w:cs="Arial"/>
          <w:kern w:val="2"/>
          <w:szCs w:val="22"/>
          <w:lang w:eastAsia="en-US"/>
        </w:rPr>
        <w:t>pavaduojantis Atsinaujinančių energijos išteklių centro vadovą                         </w:t>
      </w:r>
      <w:r>
        <w:rPr>
          <w:rFonts w:ascii="Arial" w:hAnsi="Arial" w:cs="Arial"/>
          <w:kern w:val="2"/>
          <w:szCs w:val="22"/>
          <w:lang w:eastAsia="en-US"/>
        </w:rPr>
        <w:t xml:space="preserve">        </w:t>
      </w:r>
      <w:bookmarkEnd w:id="87"/>
    </w:p>
    <w:p w14:paraId="2F7F0D55" w14:textId="107A1EA1" w:rsidR="00D13040" w:rsidRPr="00634B4B" w:rsidRDefault="00D13040" w:rsidP="0019477D">
      <w:pPr>
        <w:pStyle w:val="ListParagraph"/>
        <w:ind w:hanging="862"/>
        <w:rPr>
          <w:rFonts w:ascii="Arial" w:hAnsi="Arial" w:cs="Arial"/>
          <w:szCs w:val="22"/>
          <w:lang w:val="lt-LT"/>
        </w:rPr>
      </w:pPr>
    </w:p>
    <w:sectPr w:rsidR="00D13040" w:rsidRPr="00634B4B" w:rsidSect="00835DF4">
      <w:headerReference w:type="even" r:id="rId23"/>
      <w:headerReference w:type="default" r:id="rId24"/>
      <w:footerReference w:type="even" r:id="rId25"/>
      <w:footerReference w:type="default" r:id="rId26"/>
      <w:headerReference w:type="first" r:id="rId27"/>
      <w:footerReference w:type="first" r:id="rId28"/>
      <w:pgSz w:w="11906" w:h="16838"/>
      <w:pgMar w:top="1418" w:right="707" w:bottom="284" w:left="1134" w:header="993" w:footer="720" w:gutter="0"/>
      <w:pgNumType w:start="1" w:chapStyle="1"/>
      <w:cols w:space="720"/>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BB59B2" w14:textId="77777777" w:rsidR="00422767" w:rsidRPr="00447AE3" w:rsidRDefault="00422767">
      <w:r w:rsidRPr="00447AE3">
        <w:separator/>
      </w:r>
    </w:p>
  </w:endnote>
  <w:endnote w:type="continuationSeparator" w:id="0">
    <w:p w14:paraId="0510744D" w14:textId="77777777" w:rsidR="00422767" w:rsidRPr="00447AE3" w:rsidRDefault="00422767">
      <w:r w:rsidRPr="00447AE3">
        <w:continuationSeparator/>
      </w:r>
    </w:p>
  </w:endnote>
  <w:endnote w:type="continuationNotice" w:id="1">
    <w:p w14:paraId="39B9D13B" w14:textId="77777777" w:rsidR="00422767" w:rsidRPr="00447AE3" w:rsidRDefault="004227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ヒラギノ角ゴ Pro W3">
    <w:altName w:val="MS Gothic"/>
    <w:charset w:val="80"/>
    <w:family w:val="auto"/>
    <w:pitch w:val="variable"/>
    <w:sig w:usb0="00000000" w:usb1="7AC7FFFF" w:usb2="00000012" w:usb3="00000000" w:csb0="0002000D"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EFF" w:usb1="F9DFFFFF" w:usb2="0000007F" w:usb3="00000000" w:csb0="003F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yriad Pro">
    <w:altName w:val="Calibri"/>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97435" w14:textId="77777777" w:rsidR="0076461D" w:rsidRPr="00447AE3" w:rsidRDefault="0076461D" w:rsidP="006353F8">
    <w:pPr>
      <w:pStyle w:val="Footer"/>
      <w:framePr w:wrap="around" w:vAnchor="text" w:hAnchor="margin" w:xAlign="right" w:y="1"/>
      <w:rPr>
        <w:rStyle w:val="PageNumber"/>
      </w:rPr>
    </w:pPr>
    <w:r w:rsidRPr="00447AE3">
      <w:rPr>
        <w:rStyle w:val="PageNumber"/>
      </w:rPr>
      <w:fldChar w:fldCharType="begin"/>
    </w:r>
    <w:r w:rsidRPr="00447AE3">
      <w:rPr>
        <w:rStyle w:val="PageNumber"/>
      </w:rPr>
      <w:instrText xml:space="preserve">PAGE  </w:instrText>
    </w:r>
    <w:r w:rsidRPr="00447AE3">
      <w:rPr>
        <w:rStyle w:val="PageNumber"/>
      </w:rPr>
      <w:fldChar w:fldCharType="end"/>
    </w:r>
  </w:p>
  <w:p w14:paraId="247BE2BB" w14:textId="77777777" w:rsidR="0076461D" w:rsidRPr="00447AE3" w:rsidRDefault="0076461D" w:rsidP="006353F8">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DBEC2" w14:textId="5ACD1369" w:rsidR="0076461D" w:rsidRPr="00447AE3" w:rsidRDefault="0076461D" w:rsidP="006353F8">
    <w:pPr>
      <w:pStyle w:val="Footer"/>
      <w:framePr w:wrap="around" w:vAnchor="text" w:hAnchor="margin" w:xAlign="right" w:y="1"/>
      <w:rPr>
        <w:rStyle w:val="PageNumber"/>
        <w:color w:val="001E32"/>
        <w:sz w:val="20"/>
        <w:szCs w:val="20"/>
      </w:rPr>
    </w:pPr>
  </w:p>
  <w:p w14:paraId="6FFBF59C" w14:textId="77777777" w:rsidR="0076461D" w:rsidRPr="00447AE3" w:rsidRDefault="0076461D" w:rsidP="009877B6">
    <w:pPr>
      <w:pStyle w:val="Footer"/>
      <w:tabs>
        <w:tab w:val="clear" w:pos="4819"/>
        <w:tab w:val="clear" w:pos="9638"/>
        <w:tab w:val="left" w:pos="6816"/>
      </w:tabs>
      <w:ind w:right="360" w:firstLine="360"/>
    </w:pPr>
    <w:r w:rsidRPr="00447AE3">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5672E" w14:textId="03B3C815" w:rsidR="009564AE" w:rsidRPr="00447AE3" w:rsidRDefault="009564AE">
    <w:pPr>
      <w:pStyle w:val="Footer"/>
    </w:pPr>
    <w:r w:rsidRPr="00766C84">
      <w:rPr>
        <w:rFonts w:ascii="Arial" w:hAnsi="Arial" w:cs="Arial"/>
        <w:noProof/>
        <w:lang w:eastAsia="lt-LT"/>
      </w:rPr>
      <mc:AlternateContent>
        <mc:Choice Requires="wps">
          <w:drawing>
            <wp:anchor distT="45720" distB="45720" distL="114300" distR="114300" simplePos="0" relativeHeight="251658243" behindDoc="0" locked="0" layoutInCell="1" allowOverlap="1" wp14:anchorId="230F908B" wp14:editId="74E7B323">
              <wp:simplePos x="0" y="0"/>
              <wp:positionH relativeFrom="margin">
                <wp:posOffset>3626485</wp:posOffset>
              </wp:positionH>
              <wp:positionV relativeFrom="paragraph">
                <wp:posOffset>-10795</wp:posOffset>
              </wp:positionV>
              <wp:extent cx="2442845" cy="1052830"/>
              <wp:effectExtent l="0" t="0" r="0" b="0"/>
              <wp:wrapSquare wrapText="bothSides"/>
              <wp:docPr id="3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42845" cy="1052830"/>
                      </a:xfrm>
                      <a:prstGeom prst="rect">
                        <a:avLst/>
                      </a:prstGeom>
                      <a:noFill/>
                      <a:ln w="9525">
                        <a:noFill/>
                        <a:miter lim="800000"/>
                        <a:headEnd/>
                        <a:tailEnd/>
                      </a:ln>
                    </wps:spPr>
                    <wps:txbx>
                      <w:txbxContent>
                        <w:p w14:paraId="4BC48223" w14:textId="77777777" w:rsidR="009564AE" w:rsidRPr="00B30782" w:rsidRDefault="009564AE" w:rsidP="009564AE">
                          <w:pPr>
                            <w:rPr>
                              <w:rFonts w:ascii="Arial" w:hAnsi="Arial" w:cs="Arial"/>
                              <w:color w:val="0F2D46"/>
                              <w:sz w:val="16"/>
                              <w:szCs w:val="16"/>
                              <w:shd w:val="clear" w:color="auto" w:fill="FFFFFF"/>
                            </w:rPr>
                          </w:pPr>
                          <w:r w:rsidRPr="00B30782">
                            <w:rPr>
                              <w:rFonts w:ascii="Arial" w:hAnsi="Arial" w:cs="Arial"/>
                              <w:color w:val="0F2D46"/>
                              <w:sz w:val="16"/>
                              <w:szCs w:val="16"/>
                              <w:shd w:val="clear" w:color="auto" w:fill="FFFFFF"/>
                            </w:rPr>
                            <w:t>Įmonės kodas 302564383</w:t>
                          </w:r>
                        </w:p>
                        <w:p w14:paraId="4CC1674F" w14:textId="77777777" w:rsidR="009564AE" w:rsidRPr="00B30782" w:rsidRDefault="009564AE" w:rsidP="009564AE">
                          <w:pPr>
                            <w:rPr>
                              <w:color w:val="0F2D46"/>
                            </w:rPr>
                          </w:pPr>
                          <w:r w:rsidRPr="00B30782">
                            <w:rPr>
                              <w:rFonts w:ascii="Arial" w:hAnsi="Arial" w:cs="Arial"/>
                              <w:color w:val="0F2D46"/>
                              <w:sz w:val="16"/>
                              <w:szCs w:val="16"/>
                              <w:shd w:val="clear" w:color="auto" w:fill="FFFFFF"/>
                            </w:rPr>
                            <w:t>PVM mokėtojo kodas LT100005748413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30F908B" id="_x0000_t202" coordsize="21600,21600" o:spt="202" path="m,l,21600r21600,l21600,xe">
              <v:stroke joinstyle="miter"/>
              <v:path gradientshapeok="t" o:connecttype="rect"/>
            </v:shapetype>
            <v:shape id="Text Box 2" o:spid="_x0000_s1026" type="#_x0000_t202" style="position:absolute;left:0;text-align:left;margin-left:285.55pt;margin-top:-.85pt;width:192.35pt;height:82.9pt;z-index:251658243;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" filled="f" stroked="f">
              <v:textbox>
                <w:txbxContent>
                  <w:p w14:paraId="4BC48223" w14:textId="77777777" w:rsidR="009564AE" w:rsidRPr="00B30782" w:rsidRDefault="009564AE" w:rsidP="009564AE">
                    <w:pPr>
                      <w:rPr>
                        <w:rFonts w:ascii="Arial" w:hAnsi="Arial" w:cs="Arial"/>
                        <w:color w:val="0F2D46"/>
                        <w:sz w:val="16"/>
                        <w:szCs w:val="16"/>
                        <w:shd w:val="clear" w:color="auto" w:fill="FFFFFF"/>
                      </w:rPr>
                    </w:pPr>
                    <w:r w:rsidRPr="00B30782">
                      <w:rPr>
                        <w:rFonts w:ascii="Arial" w:hAnsi="Arial" w:cs="Arial"/>
                        <w:color w:val="0F2D46"/>
                        <w:sz w:val="16"/>
                        <w:szCs w:val="16"/>
                        <w:shd w:val="clear" w:color="auto" w:fill="FFFFFF"/>
                      </w:rPr>
                      <w:t>Įmonės kodas 302564383</w:t>
                    </w:r>
                  </w:p>
                  <w:p w14:paraId="4CC1674F" w14:textId="77777777" w:rsidR="009564AE" w:rsidRPr="00B30782" w:rsidRDefault="009564AE" w:rsidP="009564AE">
                    <w:pPr>
                      <w:rPr>
                        <w:color w:val="0F2D46"/>
                      </w:rPr>
                    </w:pPr>
                    <w:r w:rsidRPr="00B30782">
                      <w:rPr>
                        <w:rFonts w:ascii="Arial" w:hAnsi="Arial" w:cs="Arial"/>
                        <w:color w:val="0F2D46"/>
                        <w:sz w:val="16"/>
                        <w:szCs w:val="16"/>
                        <w:shd w:val="clear" w:color="auto" w:fill="FFFFFF"/>
                      </w:rPr>
                      <w:t>PVM mokėtojo kodas LT100005748413</w:t>
                    </w:r>
                  </w:p>
                </w:txbxContent>
              </v:textbox>
              <w10:wrap type="square" anchorx="margin"/>
            </v:shape>
          </w:pict>
        </mc:Fallback>
      </mc:AlternateContent>
    </w:r>
    <w:r w:rsidRPr="00766C84">
      <w:rPr>
        <w:rFonts w:ascii="Arial" w:hAnsi="Arial" w:cs="Arial"/>
        <w:noProof/>
        <w:lang w:eastAsia="lt-LT"/>
      </w:rPr>
      <mc:AlternateContent>
        <mc:Choice Requires="wps">
          <w:drawing>
            <wp:anchor distT="45720" distB="45720" distL="114300" distR="114300" simplePos="0" relativeHeight="251658242" behindDoc="0" locked="0" layoutInCell="1" allowOverlap="1" wp14:anchorId="312E86A3" wp14:editId="4A51E296">
              <wp:simplePos x="0" y="0"/>
              <wp:positionH relativeFrom="column">
                <wp:posOffset>1947545</wp:posOffset>
              </wp:positionH>
              <wp:positionV relativeFrom="paragraph">
                <wp:posOffset>-3810</wp:posOffset>
              </wp:positionV>
              <wp:extent cx="1596390" cy="1324610"/>
              <wp:effectExtent l="0" t="0" r="0" b="0"/>
              <wp:wrapSquare wrapText="bothSides"/>
              <wp:docPr id="3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6390" cy="1324610"/>
                      </a:xfrm>
                      <a:prstGeom prst="rect">
                        <a:avLst/>
                      </a:prstGeom>
                      <a:noFill/>
                      <a:ln w="9525">
                        <a:noFill/>
                        <a:miter lim="800000"/>
                        <a:headEnd/>
                        <a:tailEnd/>
                      </a:ln>
                    </wps:spPr>
                    <wps:txbx>
                      <w:txbxContent>
                        <w:p w14:paraId="7F5A08A8" w14:textId="77777777" w:rsidR="009564AE" w:rsidRPr="00B30782" w:rsidRDefault="009564AE" w:rsidP="009564AE">
                          <w:pPr>
                            <w:rPr>
                              <w:rFonts w:ascii="Arial" w:hAnsi="Arial" w:cs="Arial"/>
                              <w:color w:val="0F2D46"/>
                              <w:sz w:val="16"/>
                              <w:szCs w:val="16"/>
                              <w:shd w:val="clear" w:color="auto" w:fill="FFFFFF"/>
                            </w:rPr>
                          </w:pPr>
                          <w:r w:rsidRPr="00B30782">
                            <w:rPr>
                              <w:rFonts w:ascii="Arial" w:hAnsi="Arial" w:cs="Arial"/>
                              <w:color w:val="0F2D46"/>
                              <w:sz w:val="16"/>
                              <w:szCs w:val="16"/>
                              <w:shd w:val="clear" w:color="auto" w:fill="FFFFFF"/>
                            </w:rPr>
                            <w:t>+370 707 02171</w:t>
                          </w:r>
                        </w:p>
                        <w:p w14:paraId="3C0B0187" w14:textId="77777777" w:rsidR="009564AE" w:rsidRPr="00B30782" w:rsidRDefault="009564AE" w:rsidP="009564AE">
                          <w:pPr>
                            <w:rPr>
                              <w:rFonts w:ascii="Arial" w:hAnsi="Arial" w:cs="Arial"/>
                              <w:color w:val="0F2D46"/>
                              <w:sz w:val="16"/>
                              <w:szCs w:val="16"/>
                              <w:shd w:val="clear" w:color="auto" w:fill="FFFFFF"/>
                            </w:rPr>
                          </w:pPr>
                          <w:hyperlink r:id="rId1" w:history="1">
                            <w:r w:rsidRPr="00B30782">
                              <w:rPr>
                                <w:rStyle w:val="HeaderChar"/>
                                <w:rFonts w:ascii="Arial" w:hAnsi="Arial" w:cs="Arial"/>
                                <w:color w:val="0F2D46"/>
                                <w:sz w:val="16"/>
                                <w:szCs w:val="16"/>
                                <w:shd w:val="clear" w:color="auto" w:fill="FFFFFF"/>
                                <w:lang w:val="lt-LT"/>
                              </w:rPr>
                              <w:t>info@litgrid.eu</w:t>
                            </w:r>
                          </w:hyperlink>
                        </w:p>
                        <w:p w14:paraId="0D46727C" w14:textId="77777777" w:rsidR="009564AE" w:rsidRPr="00B30782" w:rsidRDefault="009564AE" w:rsidP="009564AE">
                          <w:pPr>
                            <w:rPr>
                              <w:rFonts w:ascii="Arial" w:hAnsi="Arial" w:cs="Arial"/>
                              <w:color w:val="0F2D46"/>
                              <w:sz w:val="16"/>
                              <w:szCs w:val="16"/>
                            </w:rPr>
                          </w:pPr>
                          <w:r w:rsidRPr="00B30782">
                            <w:rPr>
                              <w:rFonts w:ascii="Arial" w:hAnsi="Arial" w:cs="Arial"/>
                              <w:color w:val="0F2D46"/>
                              <w:sz w:val="16"/>
                              <w:szCs w:val="16"/>
                              <w:shd w:val="clear" w:color="auto" w:fill="FFFFFF"/>
                            </w:rPr>
                            <w:t>www.litgrid.eu</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12E86A3" id="_x0000_s1027" type="#_x0000_t202" style="position:absolute;left:0;text-align:left;margin-left:153.35pt;margin-top:-.3pt;width:125.7pt;height:104.3pt;z-index:25165824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" filled="f" stroked="f">
              <v:textbox style="mso-fit-shape-to-text:t">
                <w:txbxContent>
                  <w:p w14:paraId="7F5A08A8" w14:textId="77777777" w:rsidR="009564AE" w:rsidRPr="00B30782" w:rsidRDefault="009564AE" w:rsidP="009564AE">
                    <w:pPr>
                      <w:rPr>
                        <w:rFonts w:ascii="Arial" w:hAnsi="Arial" w:cs="Arial"/>
                        <w:color w:val="0F2D46"/>
                        <w:sz w:val="16"/>
                        <w:szCs w:val="16"/>
                        <w:shd w:val="clear" w:color="auto" w:fill="FFFFFF"/>
                      </w:rPr>
                    </w:pPr>
                    <w:r w:rsidRPr="00B30782">
                      <w:rPr>
                        <w:rFonts w:ascii="Arial" w:hAnsi="Arial" w:cs="Arial"/>
                        <w:color w:val="0F2D46"/>
                        <w:sz w:val="16"/>
                        <w:szCs w:val="16"/>
                        <w:shd w:val="clear" w:color="auto" w:fill="FFFFFF"/>
                      </w:rPr>
                      <w:t>+370 707 02171</w:t>
                    </w:r>
                  </w:p>
                  <w:p w14:paraId="3C0B0187" w14:textId="77777777" w:rsidR="009564AE" w:rsidRPr="00B30782" w:rsidRDefault="009564AE" w:rsidP="009564AE">
                    <w:pPr>
                      <w:rPr>
                        <w:rFonts w:ascii="Arial" w:hAnsi="Arial" w:cs="Arial"/>
                        <w:color w:val="0F2D46"/>
                        <w:sz w:val="16"/>
                        <w:szCs w:val="16"/>
                        <w:shd w:val="clear" w:color="auto" w:fill="FFFFFF"/>
                      </w:rPr>
                    </w:pPr>
                    <w:hyperlink r:id="rId2" w:history="1">
                      <w:r w:rsidRPr="00B30782">
                        <w:rPr>
                          <w:rStyle w:val="HeaderChar"/>
                          <w:rFonts w:ascii="Arial" w:hAnsi="Arial" w:cs="Arial"/>
                          <w:color w:val="0F2D46"/>
                          <w:sz w:val="16"/>
                          <w:szCs w:val="16"/>
                          <w:shd w:val="clear" w:color="auto" w:fill="FFFFFF"/>
                          <w:lang w:val="lt-LT"/>
                        </w:rPr>
                        <w:t>info@litgrid.eu</w:t>
                      </w:r>
                    </w:hyperlink>
                  </w:p>
                  <w:p w14:paraId="0D46727C" w14:textId="77777777" w:rsidR="009564AE" w:rsidRPr="00B30782" w:rsidRDefault="009564AE" w:rsidP="009564AE">
                    <w:pPr>
                      <w:rPr>
                        <w:rFonts w:ascii="Arial" w:hAnsi="Arial" w:cs="Arial"/>
                        <w:color w:val="0F2D46"/>
                        <w:sz w:val="16"/>
                        <w:szCs w:val="16"/>
                      </w:rPr>
                    </w:pPr>
                    <w:r w:rsidRPr="00B30782">
                      <w:rPr>
                        <w:rFonts w:ascii="Arial" w:hAnsi="Arial" w:cs="Arial"/>
                        <w:color w:val="0F2D46"/>
                        <w:sz w:val="16"/>
                        <w:szCs w:val="16"/>
                        <w:shd w:val="clear" w:color="auto" w:fill="FFFFFF"/>
                      </w:rPr>
                      <w:t>www.litgrid.eu</w:t>
                    </w:r>
                  </w:p>
                </w:txbxContent>
              </v:textbox>
              <w10:wrap type="square"/>
            </v:shape>
          </w:pict>
        </mc:Fallback>
      </mc:AlternateContent>
    </w:r>
    <w:r w:rsidRPr="00766C84">
      <w:rPr>
        <w:rFonts w:ascii="Arial" w:hAnsi="Arial" w:cs="Arial"/>
        <w:noProof/>
        <w:lang w:eastAsia="lt-LT"/>
      </w:rPr>
      <mc:AlternateContent>
        <mc:Choice Requires="wps">
          <w:drawing>
            <wp:anchor distT="45720" distB="45720" distL="114300" distR="114300" simplePos="0" relativeHeight="251658241" behindDoc="0" locked="0" layoutInCell="1" allowOverlap="1" wp14:anchorId="6A8DB349" wp14:editId="716284BE">
              <wp:simplePos x="0" y="0"/>
              <wp:positionH relativeFrom="margin">
                <wp:posOffset>-382137</wp:posOffset>
              </wp:positionH>
              <wp:positionV relativeFrom="paragraph">
                <wp:posOffset>-1753</wp:posOffset>
              </wp:positionV>
              <wp:extent cx="2353945" cy="82169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53945" cy="821690"/>
                      </a:xfrm>
                      <a:prstGeom prst="rect">
                        <a:avLst/>
                      </a:prstGeom>
                      <a:noFill/>
                      <a:ln w="9525">
                        <a:noFill/>
                        <a:miter lim="800000"/>
                        <a:headEnd/>
                        <a:tailEnd/>
                      </a:ln>
                    </wps:spPr>
                    <wps:txbx>
                      <w:txbxContent>
                        <w:p w14:paraId="1CBDDF8F" w14:textId="77777777" w:rsidR="009564AE" w:rsidRPr="00447AE3" w:rsidRDefault="009564AE" w:rsidP="009564AE">
                          <w:pPr>
                            <w:jc w:val="left"/>
                            <w:rPr>
                              <w:rFonts w:ascii="Arial" w:eastAsia="Times New Roman" w:hAnsi="Arial" w:cs="Arial"/>
                              <w:color w:val="0F2D46"/>
                              <w:sz w:val="16"/>
                              <w:szCs w:val="16"/>
                              <w:lang w:eastAsia="lt-LT" w:bidi="ar-SA"/>
                            </w:rPr>
                          </w:pPr>
                          <w:r w:rsidRPr="00B30782">
                            <w:rPr>
                              <w:rFonts w:ascii="Arial" w:hAnsi="Arial" w:cs="Arial"/>
                              <w:color w:val="0F2D46"/>
                              <w:sz w:val="16"/>
                              <w:szCs w:val="16"/>
                              <w:shd w:val="clear" w:color="auto" w:fill="FFFFFF"/>
                            </w:rPr>
                            <w:t>LITGRID AB</w:t>
                          </w:r>
                        </w:p>
                        <w:p w14:paraId="3B363B5B" w14:textId="77777777" w:rsidR="009564AE" w:rsidRPr="00447AE3" w:rsidRDefault="009564AE" w:rsidP="009564AE">
                          <w:pPr>
                            <w:jc w:val="left"/>
                            <w:rPr>
                              <w:rFonts w:ascii="Arial" w:eastAsia="Times New Roman" w:hAnsi="Arial" w:cs="Arial"/>
                              <w:color w:val="0F2D46"/>
                              <w:sz w:val="16"/>
                              <w:szCs w:val="16"/>
                              <w:lang w:eastAsia="lt-LT" w:bidi="ar-SA"/>
                            </w:rPr>
                          </w:pPr>
                          <w:r w:rsidRPr="00447AE3">
                            <w:rPr>
                              <w:rFonts w:ascii="Arial" w:eastAsia="Times New Roman" w:hAnsi="Arial" w:cs="Arial"/>
                              <w:color w:val="0F2D46"/>
                              <w:sz w:val="16"/>
                              <w:szCs w:val="16"/>
                              <w:lang w:eastAsia="lt-LT" w:bidi="ar-SA"/>
                            </w:rPr>
                            <w:t xml:space="preserve">Karlo Gustavo Emilio </w:t>
                          </w:r>
                          <w:proofErr w:type="spellStart"/>
                          <w:r w:rsidRPr="00447AE3">
                            <w:rPr>
                              <w:rFonts w:ascii="Arial" w:eastAsia="Times New Roman" w:hAnsi="Arial" w:cs="Arial"/>
                              <w:color w:val="0F2D46"/>
                              <w:sz w:val="16"/>
                              <w:szCs w:val="16"/>
                              <w:lang w:eastAsia="lt-LT" w:bidi="ar-SA"/>
                            </w:rPr>
                            <w:t>Manerheimo</w:t>
                          </w:r>
                          <w:proofErr w:type="spellEnd"/>
                          <w:r w:rsidRPr="00447AE3">
                            <w:rPr>
                              <w:rFonts w:ascii="Arial" w:eastAsia="Times New Roman" w:hAnsi="Arial" w:cs="Arial"/>
                              <w:color w:val="0F2D46"/>
                              <w:sz w:val="16"/>
                              <w:szCs w:val="16"/>
                              <w:lang w:eastAsia="lt-LT" w:bidi="ar-SA"/>
                            </w:rPr>
                            <w:t xml:space="preserve"> g. 8</w:t>
                          </w:r>
                        </w:p>
                        <w:p w14:paraId="2A8FD3B3" w14:textId="77777777" w:rsidR="009564AE" w:rsidRPr="00447AE3" w:rsidRDefault="009564AE" w:rsidP="009564AE">
                          <w:pPr>
                            <w:jc w:val="left"/>
                            <w:rPr>
                              <w:rFonts w:ascii="Arial" w:eastAsia="Times New Roman" w:hAnsi="Arial" w:cs="Arial"/>
                              <w:color w:val="0F2D46"/>
                              <w:sz w:val="16"/>
                              <w:szCs w:val="16"/>
                              <w:lang w:eastAsia="lt-LT" w:bidi="ar-SA"/>
                            </w:rPr>
                          </w:pPr>
                          <w:r w:rsidRPr="00447AE3">
                            <w:rPr>
                              <w:rFonts w:ascii="Arial" w:eastAsia="Times New Roman" w:hAnsi="Arial" w:cs="Arial"/>
                              <w:color w:val="0F2D46"/>
                              <w:sz w:val="16"/>
                              <w:szCs w:val="16"/>
                              <w:lang w:eastAsia="lt-LT" w:bidi="ar-SA"/>
                            </w:rPr>
                            <w:t>LT-05131 Vilnius</w:t>
                          </w:r>
                        </w:p>
                        <w:p w14:paraId="6AB931FF" w14:textId="77777777" w:rsidR="009564AE" w:rsidRPr="00447AE3" w:rsidRDefault="009564AE" w:rsidP="009564A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20000</wp14:pctHeight>
              </wp14:sizeRelV>
            </wp:anchor>
          </w:drawing>
        </mc:Choice>
        <mc:Fallback>
          <w:pict>
            <v:shape w14:anchorId="6A8DB349" id="_x0000_s1028" type="#_x0000_t202" style="position:absolute;left:0;text-align:left;margin-left:-30.1pt;margin-top:-.15pt;width:185.35pt;height:64.7pt;z-index:251658241;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" filled="f" stroked="f">
              <v:textbox>
                <w:txbxContent>
                  <w:p w14:paraId="1CBDDF8F" w14:textId="77777777" w:rsidR="009564AE" w:rsidRPr="00447AE3" w:rsidRDefault="009564AE" w:rsidP="009564AE">
                    <w:pPr>
                      <w:jc w:val="left"/>
                      <w:rPr>
                        <w:rFonts w:ascii="Arial" w:eastAsia="Times New Roman" w:hAnsi="Arial" w:cs="Arial"/>
                        <w:color w:val="0F2D46"/>
                        <w:sz w:val="16"/>
                        <w:szCs w:val="16"/>
                        <w:lang w:eastAsia="lt-LT" w:bidi="ar-SA"/>
                      </w:rPr>
                    </w:pPr>
                    <w:r w:rsidRPr="00B30782">
                      <w:rPr>
                        <w:rFonts w:ascii="Arial" w:hAnsi="Arial" w:cs="Arial"/>
                        <w:color w:val="0F2D46"/>
                        <w:sz w:val="16"/>
                        <w:szCs w:val="16"/>
                        <w:shd w:val="clear" w:color="auto" w:fill="FFFFFF"/>
                      </w:rPr>
                      <w:t>LITGRID AB</w:t>
                    </w:r>
                  </w:p>
                  <w:p w14:paraId="3B363B5B" w14:textId="77777777" w:rsidR="009564AE" w:rsidRPr="00447AE3" w:rsidRDefault="009564AE" w:rsidP="009564AE">
                    <w:pPr>
                      <w:jc w:val="left"/>
                      <w:rPr>
                        <w:rFonts w:ascii="Arial" w:eastAsia="Times New Roman" w:hAnsi="Arial" w:cs="Arial"/>
                        <w:color w:val="0F2D46"/>
                        <w:sz w:val="16"/>
                        <w:szCs w:val="16"/>
                        <w:lang w:eastAsia="lt-LT" w:bidi="ar-SA"/>
                      </w:rPr>
                    </w:pPr>
                    <w:r w:rsidRPr="00447AE3">
                      <w:rPr>
                        <w:rFonts w:ascii="Arial" w:eastAsia="Times New Roman" w:hAnsi="Arial" w:cs="Arial"/>
                        <w:color w:val="0F2D46"/>
                        <w:sz w:val="16"/>
                        <w:szCs w:val="16"/>
                        <w:lang w:eastAsia="lt-LT" w:bidi="ar-SA"/>
                      </w:rPr>
                      <w:t>Karlo Gustavo Emilio Manerheimo g. 8</w:t>
                    </w:r>
                  </w:p>
                  <w:p w14:paraId="2A8FD3B3" w14:textId="77777777" w:rsidR="009564AE" w:rsidRPr="00447AE3" w:rsidRDefault="009564AE" w:rsidP="009564AE">
                    <w:pPr>
                      <w:jc w:val="left"/>
                      <w:rPr>
                        <w:rFonts w:ascii="Arial" w:eastAsia="Times New Roman" w:hAnsi="Arial" w:cs="Arial"/>
                        <w:color w:val="0F2D46"/>
                        <w:sz w:val="16"/>
                        <w:szCs w:val="16"/>
                        <w:lang w:eastAsia="lt-LT" w:bidi="ar-SA"/>
                      </w:rPr>
                    </w:pPr>
                    <w:r w:rsidRPr="00447AE3">
                      <w:rPr>
                        <w:rFonts w:ascii="Arial" w:eastAsia="Times New Roman" w:hAnsi="Arial" w:cs="Arial"/>
                        <w:color w:val="0F2D46"/>
                        <w:sz w:val="16"/>
                        <w:szCs w:val="16"/>
                        <w:lang w:eastAsia="lt-LT" w:bidi="ar-SA"/>
                      </w:rPr>
                      <w:t>LT-05131 Vilnius</w:t>
                    </w:r>
                  </w:p>
                  <w:p w14:paraId="6AB931FF" w14:textId="77777777" w:rsidR="009564AE" w:rsidRPr="00447AE3" w:rsidRDefault="009564AE" w:rsidP="009564AE"/>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C85935" w14:textId="77777777" w:rsidR="00422767" w:rsidRPr="00447AE3" w:rsidRDefault="00422767">
      <w:r w:rsidRPr="00447AE3">
        <w:separator/>
      </w:r>
    </w:p>
  </w:footnote>
  <w:footnote w:type="continuationSeparator" w:id="0">
    <w:p w14:paraId="0D10A6E7" w14:textId="77777777" w:rsidR="00422767" w:rsidRPr="00447AE3" w:rsidRDefault="00422767">
      <w:r w:rsidRPr="00447AE3">
        <w:continuationSeparator/>
      </w:r>
    </w:p>
  </w:footnote>
  <w:footnote w:type="continuationNotice" w:id="1">
    <w:p w14:paraId="6874118B" w14:textId="77777777" w:rsidR="00422767" w:rsidRPr="00447AE3" w:rsidRDefault="0042276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A710F" w14:textId="77777777" w:rsidR="0076461D" w:rsidRPr="00447AE3" w:rsidRDefault="0076461D">
    <w:r w:rsidRPr="00447AE3">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251733698"/>
      <w:docPartObj>
        <w:docPartGallery w:val="Page Numbers (Top of Page)"/>
        <w:docPartUnique/>
      </w:docPartObj>
    </w:sdtPr>
    <w:sdtEndPr/>
    <w:sdtContent>
      <w:p w14:paraId="6CE78F28" w14:textId="1A8AD24C" w:rsidR="009564AE" w:rsidRPr="00447AE3" w:rsidRDefault="009564AE">
        <w:pPr>
          <w:pStyle w:val="Header"/>
          <w:jc w:val="center"/>
          <w:rPr>
            <w:rFonts w:ascii="Arial" w:hAnsi="Arial" w:cs="Arial"/>
          </w:rPr>
        </w:pPr>
        <w:r w:rsidRPr="00447AE3">
          <w:rPr>
            <w:rFonts w:ascii="Arial" w:hAnsi="Arial" w:cs="Arial"/>
          </w:rPr>
          <w:fldChar w:fldCharType="begin"/>
        </w:r>
        <w:r w:rsidRPr="00447AE3">
          <w:rPr>
            <w:rFonts w:ascii="Arial" w:hAnsi="Arial" w:cs="Arial"/>
          </w:rPr>
          <w:instrText>PAGE   \* MERGEFORMAT</w:instrText>
        </w:r>
        <w:r w:rsidRPr="00447AE3">
          <w:rPr>
            <w:rFonts w:ascii="Arial" w:hAnsi="Arial" w:cs="Arial"/>
          </w:rPr>
          <w:fldChar w:fldCharType="separate"/>
        </w:r>
        <w:r w:rsidRPr="00447AE3">
          <w:rPr>
            <w:rFonts w:ascii="Arial" w:hAnsi="Arial" w:cs="Arial"/>
          </w:rPr>
          <w:t>2</w:t>
        </w:r>
        <w:r w:rsidRPr="00447AE3">
          <w:rPr>
            <w:rFonts w:ascii="Arial" w:hAnsi="Arial" w:cs="Arial"/>
          </w:rPr>
          <w:fldChar w:fldCharType="end"/>
        </w:r>
      </w:p>
    </w:sdtContent>
  </w:sdt>
  <w:p w14:paraId="75C22C8E" w14:textId="12F294AD" w:rsidR="0076461D" w:rsidRPr="00447AE3" w:rsidRDefault="0076461D" w:rsidP="00FF3127">
    <w:pPr>
      <w:pStyle w:val="Header"/>
      <w:ind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41EB7" w14:textId="768CDDB8" w:rsidR="005361A6" w:rsidRPr="00B30782" w:rsidRDefault="005361A6" w:rsidP="005361A6">
    <w:pPr>
      <w:jc w:val="right"/>
      <w:rPr>
        <w:rFonts w:ascii="Arial" w:eastAsiaTheme="minorHAnsi" w:hAnsi="Arial" w:cs="Arial"/>
        <w:b/>
        <w:bCs/>
        <w:kern w:val="0"/>
        <w:sz w:val="20"/>
        <w:szCs w:val="20"/>
        <w:lang w:eastAsia="lt-LT" w:bidi="ar-SA"/>
      </w:rPr>
    </w:pPr>
    <w:r w:rsidRPr="00B84E81">
      <w:rPr>
        <w:rFonts w:ascii="Arial" w:hAnsi="Arial" w:cs="Arial"/>
        <w:noProof/>
        <w:lang w:eastAsia="lt-LT"/>
      </w:rPr>
      <w:drawing>
        <wp:anchor distT="0" distB="0" distL="114300" distR="114300" simplePos="0" relativeHeight="251658240" behindDoc="1" locked="0" layoutInCell="1" allowOverlap="1" wp14:anchorId="69B72E28" wp14:editId="2A9769F0">
          <wp:simplePos x="0" y="0"/>
          <wp:positionH relativeFrom="margin">
            <wp:align>left</wp:align>
          </wp:positionH>
          <wp:positionV relativeFrom="paragraph">
            <wp:posOffset>-68553</wp:posOffset>
          </wp:positionV>
          <wp:extent cx="1567180" cy="575310"/>
          <wp:effectExtent l="0" t="0" r="0" b="0"/>
          <wp:wrapNone/>
          <wp:docPr id="1850690641" name="Picture 185069064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
                  <a:stretch>
                    <a:fillRect/>
                  </a:stretch>
                </pic:blipFill>
                <pic:spPr>
                  <a:xfrm>
                    <a:off x="0" y="0"/>
                    <a:ext cx="1567180" cy="575310"/>
                  </a:xfrm>
                  <a:prstGeom prst="rect">
                    <a:avLst/>
                  </a:prstGeom>
                </pic:spPr>
              </pic:pic>
            </a:graphicData>
          </a:graphic>
          <wp14:sizeRelH relativeFrom="margin">
            <wp14:pctWidth>0</wp14:pctWidth>
          </wp14:sizeRelH>
          <wp14:sizeRelV relativeFrom="margin">
            <wp14:pctHeight>0</wp14:pctHeight>
          </wp14:sizeRelV>
        </wp:anchor>
      </w:drawing>
    </w:r>
    <w:r w:rsidRPr="00B84E81">
      <w:rPr>
        <w:rFonts w:ascii="Arial" w:hAnsi="Arial" w:cs="Arial"/>
      </w:rPr>
      <w:t>Projekto Nr.</w:t>
    </w:r>
    <w:r w:rsidR="005F3922" w:rsidRPr="00B84E81">
      <w:rPr>
        <w:rFonts w:ascii="Arial" w:hAnsi="Arial" w:cs="Arial"/>
      </w:rPr>
      <w:t xml:space="preserve"> PPVK24104</w:t>
    </w:r>
    <w:r w:rsidR="0040368E" w:rsidRPr="00B84E81">
      <w:rPr>
        <w:rFonts w:ascii="Arial" w:hAnsi="Arial" w:cs="Arial"/>
      </w:rPr>
      <w:t xml:space="preserve"> </w:t>
    </w:r>
  </w:p>
  <w:p w14:paraId="1814CED0" w14:textId="2DBEF097" w:rsidR="0076461D" w:rsidRPr="00447AE3" w:rsidRDefault="007646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70E98"/>
    <w:multiLevelType w:val="multilevel"/>
    <w:tmpl w:val="D5F6FF8C"/>
    <w:lvl w:ilvl="0">
      <w:start w:val="1"/>
      <w:numFmt w:val="decimal"/>
      <w:lvlText w:val="%1."/>
      <w:lvlJc w:val="left"/>
      <w:pPr>
        <w:ind w:left="360" w:hanging="360"/>
      </w:pPr>
      <w:rPr>
        <w:rFonts w:hint="default"/>
      </w:rPr>
    </w:lvl>
    <w:lvl w:ilvl="1">
      <w:start w:val="1"/>
      <w:numFmt w:val="none"/>
      <w:lvlText w:val="3.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95E01D1"/>
    <w:multiLevelType w:val="hybridMultilevel"/>
    <w:tmpl w:val="83CED8CC"/>
    <w:lvl w:ilvl="0" w:tplc="FFFFFFFF">
      <w:start w:val="1"/>
      <w:numFmt w:val="decimal"/>
      <w:lvlText w:val="%1."/>
      <w:lvlJc w:val="left"/>
      <w:pPr>
        <w:ind w:left="720" w:hanging="360"/>
      </w:pPr>
      <w:rPr>
        <w:rFonts w:hint="default"/>
        <w:b w:val="0"/>
        <w:bCs/>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E021647"/>
    <w:multiLevelType w:val="multilevel"/>
    <w:tmpl w:val="9DB0D036"/>
    <w:lvl w:ilvl="0">
      <w:start w:val="1"/>
      <w:numFmt w:val="decimal"/>
      <w:suff w:val="space"/>
      <w:lvlText w:val="%1."/>
      <w:lvlJc w:val="left"/>
      <w:pPr>
        <w:ind w:left="0" w:firstLine="709"/>
      </w:pPr>
      <w:rPr>
        <w:rFonts w:ascii="Arial" w:hAnsi="Arial" w:cs="Arial" w:hint="default"/>
        <w:b w:val="0"/>
        <w:color w:val="auto"/>
      </w:rPr>
    </w:lvl>
    <w:lvl w:ilvl="1">
      <w:start w:val="1"/>
      <w:numFmt w:val="decimal"/>
      <w:suff w:val="space"/>
      <w:lvlText w:val="%1.%2."/>
      <w:lvlJc w:val="left"/>
      <w:pPr>
        <w:ind w:left="0" w:firstLine="709"/>
      </w:pPr>
      <w:rPr>
        <w:rFonts w:ascii="Arial" w:hAnsi="Arial" w:cs="Arial" w:hint="default"/>
        <w:b w:val="0"/>
        <w:color w:val="auto"/>
        <w:sz w:val="22"/>
        <w:szCs w:val="22"/>
      </w:rPr>
    </w:lvl>
    <w:lvl w:ilvl="2">
      <w:start w:val="1"/>
      <w:numFmt w:val="decimal"/>
      <w:suff w:val="space"/>
      <w:lvlText w:val="%1.%2.%3."/>
      <w:lvlJc w:val="left"/>
      <w:pPr>
        <w:ind w:left="0" w:firstLine="709"/>
      </w:pPr>
      <w:rPr>
        <w:rFonts w:ascii="Trebuchet MS" w:hAnsi="Trebuchet MS" w:cs="Arial" w:hint="default"/>
        <w:b w:val="0"/>
        <w:i w:val="0"/>
        <w:color w:val="auto"/>
        <w:sz w:val="22"/>
        <w:szCs w:val="22"/>
      </w:rPr>
    </w:lvl>
    <w:lvl w:ilvl="3">
      <w:start w:val="1"/>
      <w:numFmt w:val="decimal"/>
      <w:suff w:val="space"/>
      <w:lvlText w:val="%1.%2.%3.%4"/>
      <w:lvlJc w:val="left"/>
      <w:pPr>
        <w:ind w:left="-141" w:firstLine="709"/>
      </w:pPr>
      <w:rPr>
        <w:rFonts w:hint="default"/>
        <w:b w:val="0"/>
        <w:color w:val="000000" w:themeColor="text1"/>
        <w:sz w:val="22"/>
        <w:szCs w:val="20"/>
      </w:rPr>
    </w:lvl>
    <w:lvl w:ilvl="4">
      <w:start w:val="1"/>
      <w:numFmt w:val="decimal"/>
      <w:suff w:val="space"/>
      <w:lvlText w:val="%1.%2.%3.%4.%5."/>
      <w:lvlJc w:val="left"/>
      <w:pPr>
        <w:ind w:left="0" w:firstLine="709"/>
      </w:pPr>
      <w:rPr>
        <w:rFonts w:ascii="Trebuchet MS" w:hAnsi="Trebuchet MS" w:hint="default"/>
        <w:b w:val="0"/>
        <w:color w:val="000000" w:themeColor="text1"/>
        <w:sz w:val="22"/>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3" w15:restartNumberingAfterBreak="0">
    <w:nsid w:val="0E3F2EB4"/>
    <w:multiLevelType w:val="multilevel"/>
    <w:tmpl w:val="2EDE881C"/>
    <w:lvl w:ilvl="0">
      <w:start w:val="1"/>
      <w:numFmt w:val="decimal"/>
      <w:lvlText w:val="%1."/>
      <w:lvlJc w:val="left"/>
      <w:pPr>
        <w:ind w:left="360" w:hanging="360"/>
      </w:pPr>
      <w:rPr>
        <w:b/>
        <w:color w:val="auto"/>
      </w:rPr>
    </w:lvl>
    <w:lvl w:ilvl="1">
      <w:start w:val="1"/>
      <w:numFmt w:val="decimal"/>
      <w:lvlText w:val="%1.%2."/>
      <w:lvlJc w:val="left"/>
      <w:pPr>
        <w:ind w:left="792" w:hanging="432"/>
      </w:pPr>
      <w:rPr>
        <w:b w:val="0"/>
        <w:color w:val="auto"/>
        <w:sz w:val="22"/>
        <w:szCs w:val="20"/>
      </w:rPr>
    </w:lvl>
    <w:lvl w:ilvl="2">
      <w:start w:val="1"/>
      <w:numFmt w:val="decimal"/>
      <w:lvlText w:val="%1.%2.%3."/>
      <w:lvlJc w:val="left"/>
      <w:pPr>
        <w:ind w:left="1224" w:hanging="504"/>
      </w:pPr>
      <w:rPr>
        <w:b w:val="0"/>
        <w:color w:val="auto"/>
        <w:sz w:val="22"/>
        <w:szCs w:val="20"/>
      </w:rPr>
    </w:lvl>
    <w:lvl w:ilvl="3">
      <w:start w:val="1"/>
      <w:numFmt w:val="decimal"/>
      <w:lvlText w:val="%1.%2.%3.%4"/>
      <w:lvlJc w:val="left"/>
      <w:pPr>
        <w:ind w:left="1440" w:hanging="360"/>
      </w:pPr>
      <w:rPr>
        <w:rFonts w:ascii="Trebuchet MS" w:hAnsi="Trebuchet MS" w:hint="default"/>
        <w:sz w:val="22"/>
        <w:szCs w:val="22"/>
      </w:rPr>
    </w:lvl>
    <w:lvl w:ilvl="4">
      <w:start w:val="1"/>
      <w:numFmt w:val="decimal"/>
      <w:lvlText w:val="%1.%2.%3.%4.%5."/>
      <w:lvlJc w:val="left"/>
      <w:pPr>
        <w:ind w:left="2232" w:hanging="792"/>
      </w:pPr>
      <w:rPr>
        <w:b w:val="0"/>
        <w:i w:val="0"/>
        <w:sz w:val="22"/>
        <w:szCs w:val="20"/>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FB706CD"/>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17F5643"/>
    <w:multiLevelType w:val="multilevel"/>
    <w:tmpl w:val="F38A9950"/>
    <w:lvl w:ilvl="0">
      <w:start w:val="1"/>
      <w:numFmt w:val="decimal"/>
      <w:suff w:val="space"/>
      <w:lvlText w:val="%1."/>
      <w:lvlJc w:val="left"/>
      <w:pPr>
        <w:ind w:left="0" w:firstLine="709"/>
      </w:pPr>
      <w:rPr>
        <w:rFonts w:ascii="Arial" w:hAnsi="Arial" w:cs="Arial" w:hint="default"/>
        <w:b w:val="0"/>
        <w:color w:val="auto"/>
        <w:sz w:val="22"/>
      </w:rPr>
    </w:lvl>
    <w:lvl w:ilvl="1">
      <w:start w:val="1"/>
      <w:numFmt w:val="decimal"/>
      <w:suff w:val="space"/>
      <w:lvlText w:val="%1.%2."/>
      <w:lvlJc w:val="left"/>
      <w:pPr>
        <w:ind w:left="0" w:firstLine="709"/>
      </w:pPr>
      <w:rPr>
        <w:rFonts w:ascii="Arial" w:hAnsi="Arial" w:cs="Arial" w:hint="default"/>
        <w:b w:val="0"/>
        <w:color w:val="auto"/>
      </w:rPr>
    </w:lvl>
    <w:lvl w:ilvl="2">
      <w:start w:val="1"/>
      <w:numFmt w:val="decimal"/>
      <w:suff w:val="space"/>
      <w:lvlText w:val="%1.%2.%3."/>
      <w:lvlJc w:val="left"/>
      <w:pPr>
        <w:ind w:left="0" w:firstLine="709"/>
      </w:pPr>
      <w:rPr>
        <w:rFonts w:ascii="Arial" w:hAnsi="Arial" w:cs="Arial" w:hint="default"/>
        <w:b w:val="0"/>
        <w:i w:val="0"/>
        <w:color w:val="auto"/>
        <w:sz w:val="22"/>
        <w:szCs w:val="22"/>
      </w:rPr>
    </w:lvl>
    <w:lvl w:ilvl="3">
      <w:start w:val="1"/>
      <w:numFmt w:val="decimal"/>
      <w:suff w:val="space"/>
      <w:lvlText w:val="%1.%2.%3.%4"/>
      <w:lvlJc w:val="left"/>
      <w:pPr>
        <w:ind w:left="-141" w:firstLine="709"/>
      </w:pPr>
      <w:rPr>
        <w:b w:val="0"/>
        <w:color w:val="000000" w:themeColor="text1"/>
        <w:sz w:val="22"/>
        <w:szCs w:val="20"/>
      </w:rPr>
    </w:lvl>
    <w:lvl w:ilvl="4">
      <w:start w:val="1"/>
      <w:numFmt w:val="decimal"/>
      <w:suff w:val="space"/>
      <w:lvlText w:val="%1.%2.%3.%4.%5."/>
      <w:lvlJc w:val="left"/>
      <w:pPr>
        <w:ind w:left="0" w:firstLine="709"/>
      </w:pPr>
      <w:rPr>
        <w:rFonts w:ascii="Trebuchet MS" w:hAnsi="Trebuchet MS" w:hint="default"/>
        <w:b w:val="0"/>
        <w:color w:val="000000" w:themeColor="text1"/>
        <w:sz w:val="22"/>
      </w:rPr>
    </w:lvl>
    <w:lvl w:ilvl="5">
      <w:start w:val="1"/>
      <w:numFmt w:val="decimal"/>
      <w:lvlText w:val="%1.%2.%3.%4.%5.%6."/>
      <w:lvlJc w:val="left"/>
      <w:pPr>
        <w:tabs>
          <w:tab w:val="num" w:pos="324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320"/>
        </w:tabs>
        <w:ind w:left="4104" w:hanging="1224"/>
      </w:pPr>
    </w:lvl>
    <w:lvl w:ilvl="8">
      <w:start w:val="1"/>
      <w:numFmt w:val="decimal"/>
      <w:lvlText w:val="%1.%2.%3.%4.%5.%6.%7.%8.%9."/>
      <w:lvlJc w:val="left"/>
      <w:pPr>
        <w:tabs>
          <w:tab w:val="num" w:pos="5040"/>
        </w:tabs>
        <w:ind w:left="4680" w:hanging="1440"/>
      </w:pPr>
    </w:lvl>
  </w:abstractNum>
  <w:abstractNum w:abstractNumId="6" w15:restartNumberingAfterBreak="0">
    <w:nsid w:val="143C6B2F"/>
    <w:multiLevelType w:val="multilevel"/>
    <w:tmpl w:val="713A2DDC"/>
    <w:lvl w:ilvl="0">
      <w:start w:val="1"/>
      <w:numFmt w:val="decimal"/>
      <w:suff w:val="space"/>
      <w:lvlText w:val="%1."/>
      <w:lvlJc w:val="left"/>
      <w:pPr>
        <w:ind w:left="927" w:hanging="360"/>
      </w:pPr>
      <w:rPr>
        <w:rFonts w:ascii="Arial" w:eastAsia="Times New Roman" w:hAnsi="Arial" w:cs="Arial" w:hint="default"/>
        <w:b w:val="0"/>
        <w:color w:val="000000"/>
      </w:rPr>
    </w:lvl>
    <w:lvl w:ilvl="1">
      <w:start w:val="1"/>
      <w:numFmt w:val="decimal"/>
      <w:isLgl/>
      <w:lvlText w:val="%1.%2."/>
      <w:lvlJc w:val="left"/>
      <w:pPr>
        <w:ind w:left="1288" w:hanging="720"/>
      </w:pPr>
      <w:rPr>
        <w:rFonts w:hint="default"/>
        <w:b w:val="0"/>
        <w:color w:val="auto"/>
        <w:sz w:val="22"/>
      </w:rPr>
    </w:lvl>
    <w:lvl w:ilvl="2">
      <w:start w:val="1"/>
      <w:numFmt w:val="decimal"/>
      <w:isLgl/>
      <w:lvlText w:val="%1.%2.%3."/>
      <w:lvlJc w:val="left"/>
      <w:pPr>
        <w:ind w:left="1287" w:hanging="720"/>
      </w:pPr>
      <w:rPr>
        <w:rFonts w:hint="default"/>
        <w:b w:val="0"/>
        <w:i w:val="0"/>
        <w:color w:val="auto"/>
      </w:rPr>
    </w:lvl>
    <w:lvl w:ilvl="3">
      <w:start w:val="1"/>
      <w:numFmt w:val="decimal"/>
      <w:isLgl/>
      <w:lvlText w:val="%1.%2.%3.%4."/>
      <w:lvlJc w:val="left"/>
      <w:pPr>
        <w:ind w:left="1389" w:hanging="822"/>
      </w:pPr>
      <w:rPr>
        <w:rFonts w:hint="default"/>
        <w:color w:val="000000"/>
        <w:u w:val="none"/>
      </w:rPr>
    </w:lvl>
    <w:lvl w:ilvl="4">
      <w:start w:val="1"/>
      <w:numFmt w:val="decimal"/>
      <w:isLgl/>
      <w:lvlText w:val="%1.%2.%3.%4.%5."/>
      <w:lvlJc w:val="left"/>
      <w:pPr>
        <w:ind w:left="2737" w:hanging="1080"/>
      </w:pPr>
      <w:rPr>
        <w:rFonts w:hint="default"/>
      </w:rPr>
    </w:lvl>
    <w:lvl w:ilvl="5">
      <w:start w:val="1"/>
      <w:numFmt w:val="decimal"/>
      <w:isLgl/>
      <w:lvlText w:val="%1.%2.%3.%4.%5.%6."/>
      <w:lvlJc w:val="left"/>
      <w:pPr>
        <w:ind w:left="3457" w:hanging="1440"/>
      </w:pPr>
      <w:rPr>
        <w:rFonts w:hint="default"/>
      </w:rPr>
    </w:lvl>
    <w:lvl w:ilvl="6">
      <w:start w:val="1"/>
      <w:numFmt w:val="decimal"/>
      <w:isLgl/>
      <w:lvlText w:val="%1.%2.%3.%4.%5.%6.%7."/>
      <w:lvlJc w:val="left"/>
      <w:pPr>
        <w:ind w:left="3817" w:hanging="1440"/>
      </w:pPr>
      <w:rPr>
        <w:rFonts w:hint="default"/>
      </w:rPr>
    </w:lvl>
    <w:lvl w:ilvl="7">
      <w:start w:val="1"/>
      <w:numFmt w:val="decimal"/>
      <w:isLgl/>
      <w:lvlText w:val="%1.%2.%3.%4.%5.%6.%7.%8."/>
      <w:lvlJc w:val="left"/>
      <w:pPr>
        <w:ind w:left="4537" w:hanging="1800"/>
      </w:pPr>
      <w:rPr>
        <w:rFonts w:hint="default"/>
      </w:rPr>
    </w:lvl>
    <w:lvl w:ilvl="8">
      <w:start w:val="1"/>
      <w:numFmt w:val="decimal"/>
      <w:isLgl/>
      <w:lvlText w:val="%1.%2.%3.%4.%5.%6.%7.%8.%9."/>
      <w:lvlJc w:val="left"/>
      <w:pPr>
        <w:ind w:left="4897" w:hanging="1800"/>
      </w:pPr>
      <w:rPr>
        <w:rFonts w:hint="default"/>
      </w:rPr>
    </w:lvl>
  </w:abstractNum>
  <w:abstractNum w:abstractNumId="7" w15:restartNumberingAfterBreak="0">
    <w:nsid w:val="17BF2DE1"/>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CAA4F69"/>
    <w:multiLevelType w:val="multilevel"/>
    <w:tmpl w:val="9C9C90C6"/>
    <w:lvl w:ilvl="0">
      <w:start w:val="8"/>
      <w:numFmt w:val="decimal"/>
      <w:lvlText w:val="%1."/>
      <w:lvlJc w:val="left"/>
      <w:pPr>
        <w:ind w:left="360" w:hanging="360"/>
      </w:pPr>
      <w:rPr>
        <w:rFonts w:eastAsia="ヒラギノ角ゴ Pro W3" w:hint="default"/>
      </w:rPr>
    </w:lvl>
    <w:lvl w:ilvl="1">
      <w:start w:val="1"/>
      <w:numFmt w:val="decimal"/>
      <w:lvlText w:val="%1.%2."/>
      <w:lvlJc w:val="left"/>
      <w:pPr>
        <w:ind w:left="1080" w:hanging="720"/>
      </w:pPr>
      <w:rPr>
        <w:rFonts w:eastAsia="ヒラギノ角ゴ Pro W3" w:hint="default"/>
        <w:color w:val="auto"/>
      </w:rPr>
    </w:lvl>
    <w:lvl w:ilvl="2">
      <w:start w:val="1"/>
      <w:numFmt w:val="decimal"/>
      <w:lvlText w:val="%1.%2.%3."/>
      <w:lvlJc w:val="left"/>
      <w:pPr>
        <w:ind w:left="1440" w:hanging="720"/>
      </w:pPr>
      <w:rPr>
        <w:rFonts w:eastAsia="ヒラギノ角ゴ Pro W3" w:hint="default"/>
      </w:rPr>
    </w:lvl>
    <w:lvl w:ilvl="3">
      <w:start w:val="1"/>
      <w:numFmt w:val="decimal"/>
      <w:lvlText w:val="%1.%2.%3.%4."/>
      <w:lvlJc w:val="left"/>
      <w:pPr>
        <w:ind w:left="2160" w:hanging="1080"/>
      </w:pPr>
      <w:rPr>
        <w:rFonts w:eastAsia="ヒラギノ角ゴ Pro W3" w:hint="default"/>
      </w:rPr>
    </w:lvl>
    <w:lvl w:ilvl="4">
      <w:start w:val="1"/>
      <w:numFmt w:val="decimal"/>
      <w:lvlText w:val="%1.%2.%3.%4.%5."/>
      <w:lvlJc w:val="left"/>
      <w:pPr>
        <w:ind w:left="2520" w:hanging="1080"/>
      </w:pPr>
      <w:rPr>
        <w:rFonts w:eastAsia="ヒラギノ角ゴ Pro W3" w:hint="default"/>
      </w:rPr>
    </w:lvl>
    <w:lvl w:ilvl="5">
      <w:start w:val="1"/>
      <w:numFmt w:val="decimal"/>
      <w:lvlText w:val="%1.%2.%3.%4.%5.%6."/>
      <w:lvlJc w:val="left"/>
      <w:pPr>
        <w:ind w:left="3240" w:hanging="1440"/>
      </w:pPr>
      <w:rPr>
        <w:rFonts w:eastAsia="ヒラギノ角ゴ Pro W3" w:hint="default"/>
      </w:rPr>
    </w:lvl>
    <w:lvl w:ilvl="6">
      <w:start w:val="1"/>
      <w:numFmt w:val="decimal"/>
      <w:lvlText w:val="%1.%2.%3.%4.%5.%6.%7."/>
      <w:lvlJc w:val="left"/>
      <w:pPr>
        <w:ind w:left="3600" w:hanging="1440"/>
      </w:pPr>
      <w:rPr>
        <w:rFonts w:eastAsia="ヒラギノ角ゴ Pro W3" w:hint="default"/>
      </w:rPr>
    </w:lvl>
    <w:lvl w:ilvl="7">
      <w:start w:val="1"/>
      <w:numFmt w:val="decimal"/>
      <w:lvlText w:val="%1.%2.%3.%4.%5.%6.%7.%8."/>
      <w:lvlJc w:val="left"/>
      <w:pPr>
        <w:ind w:left="4320" w:hanging="1800"/>
      </w:pPr>
      <w:rPr>
        <w:rFonts w:eastAsia="ヒラギノ角ゴ Pro W3" w:hint="default"/>
      </w:rPr>
    </w:lvl>
    <w:lvl w:ilvl="8">
      <w:start w:val="1"/>
      <w:numFmt w:val="decimal"/>
      <w:lvlText w:val="%1.%2.%3.%4.%5.%6.%7.%8.%9."/>
      <w:lvlJc w:val="left"/>
      <w:pPr>
        <w:ind w:left="4680" w:hanging="1800"/>
      </w:pPr>
      <w:rPr>
        <w:rFonts w:eastAsia="ヒラギノ角ゴ Pro W3" w:hint="default"/>
      </w:rPr>
    </w:lvl>
  </w:abstractNum>
  <w:abstractNum w:abstractNumId="9" w15:restartNumberingAfterBreak="0">
    <w:nsid w:val="1E914BE7"/>
    <w:multiLevelType w:val="multilevel"/>
    <w:tmpl w:val="02A002C4"/>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suff w:val="space"/>
      <w:lvlText w:val="%1.%2.%3."/>
      <w:lvlJc w:val="left"/>
      <w:pPr>
        <w:ind w:left="4550" w:hanging="504"/>
      </w:pPr>
      <w:rPr>
        <w:rFonts w:hint="default"/>
      </w:rPr>
    </w:lvl>
    <w:lvl w:ilvl="3">
      <w:start w:val="1"/>
      <w:numFmt w:val="decimal"/>
      <w:suff w:val="space"/>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0" w15:restartNumberingAfterBreak="0">
    <w:nsid w:val="21987911"/>
    <w:multiLevelType w:val="multilevel"/>
    <w:tmpl w:val="18C00152"/>
    <w:lvl w:ilvl="0">
      <w:start w:val="1"/>
      <w:numFmt w:val="decimal"/>
      <w:pStyle w:val="Heading3"/>
      <w:lvlText w:val="%1"/>
      <w:lvlJc w:val="left"/>
      <w:pPr>
        <w:ind w:left="990" w:hanging="360"/>
      </w:pPr>
      <w:rPr>
        <w:rFonts w:hint="default"/>
        <w:b/>
        <w:bCs w:val="0"/>
        <w:color w:val="000000" w:themeColor="text1"/>
      </w:rPr>
    </w:lvl>
    <w:lvl w:ilvl="1">
      <w:start w:val="1"/>
      <w:numFmt w:val="decimal"/>
      <w:lvlText w:val="%2."/>
      <w:lvlJc w:val="left"/>
      <w:pPr>
        <w:ind w:left="1004" w:hanging="720"/>
      </w:pPr>
      <w:rPr>
        <w:rFonts w:hint="default"/>
        <w:b w:val="0"/>
        <w:color w:val="auto"/>
      </w:rPr>
    </w:lvl>
    <w:lvl w:ilvl="2">
      <w:start w:val="1"/>
      <w:numFmt w:val="decimal"/>
      <w:isLgl/>
      <w:lvlText w:val="%1.%2.%3."/>
      <w:lvlJc w:val="left"/>
      <w:pPr>
        <w:ind w:left="862" w:hanging="720"/>
      </w:pPr>
      <w:rPr>
        <w:rFonts w:hint="default"/>
        <w:b w:val="0"/>
        <w:color w:val="auto"/>
      </w:rPr>
    </w:lvl>
    <w:lvl w:ilvl="3">
      <w:start w:val="1"/>
      <w:numFmt w:val="decimal"/>
      <w:isLgl/>
      <w:lvlText w:val="%1.%2.%3.%4."/>
      <w:lvlJc w:val="left"/>
      <w:pPr>
        <w:ind w:left="1532" w:hanging="822"/>
      </w:pPr>
      <w:rPr>
        <w:rFonts w:hint="default"/>
        <w:color w:val="000000" w:themeColor="text1"/>
        <w:u w:val="none"/>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22B64E54"/>
    <w:multiLevelType w:val="multilevel"/>
    <w:tmpl w:val="673E5502"/>
    <w:lvl w:ilvl="0">
      <w:start w:val="3"/>
      <w:numFmt w:val="decimal"/>
      <w:lvlText w:val="%1"/>
      <w:lvlJc w:val="left"/>
      <w:pPr>
        <w:ind w:left="600" w:hanging="600"/>
      </w:pPr>
      <w:rPr>
        <w:rFonts w:hint="default"/>
      </w:rPr>
    </w:lvl>
    <w:lvl w:ilvl="1">
      <w:start w:val="11"/>
      <w:numFmt w:val="decimal"/>
      <w:lvlText w:val="%1.%2"/>
      <w:lvlJc w:val="left"/>
      <w:pPr>
        <w:ind w:left="960" w:hanging="6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23AB0AF2"/>
    <w:multiLevelType w:val="multilevel"/>
    <w:tmpl w:val="4B1039B2"/>
    <w:lvl w:ilvl="0">
      <w:start w:val="1"/>
      <w:numFmt w:val="decimal"/>
      <w:suff w:val="space"/>
      <w:lvlText w:val="%1."/>
      <w:lvlJc w:val="left"/>
      <w:pPr>
        <w:ind w:left="0" w:firstLine="709"/>
      </w:pPr>
      <w:rPr>
        <w:rFonts w:hint="default"/>
        <w:b w:val="0"/>
        <w:color w:val="auto"/>
      </w:rPr>
    </w:lvl>
    <w:lvl w:ilvl="1">
      <w:start w:val="1"/>
      <w:numFmt w:val="decimal"/>
      <w:suff w:val="space"/>
      <w:lvlText w:val="%1.%2."/>
      <w:lvlJc w:val="left"/>
      <w:pPr>
        <w:ind w:left="0" w:firstLine="709"/>
      </w:pPr>
      <w:rPr>
        <w:rFonts w:ascii="Arial" w:hAnsi="Arial" w:cs="Arial" w:hint="default"/>
        <w:b w:val="0"/>
        <w:color w:val="auto"/>
      </w:rPr>
    </w:lvl>
    <w:lvl w:ilvl="2">
      <w:start w:val="1"/>
      <w:numFmt w:val="decimal"/>
      <w:suff w:val="space"/>
      <w:lvlText w:val="%1.%2.%3."/>
      <w:lvlJc w:val="left"/>
      <w:pPr>
        <w:ind w:left="0" w:firstLine="709"/>
      </w:pPr>
      <w:rPr>
        <w:rFonts w:ascii="Trebuchet MS" w:hAnsi="Trebuchet MS" w:cs="Arial" w:hint="default"/>
        <w:b w:val="0"/>
        <w:i w:val="0"/>
        <w:color w:val="auto"/>
        <w:sz w:val="22"/>
        <w:szCs w:val="22"/>
      </w:rPr>
    </w:lvl>
    <w:lvl w:ilvl="3">
      <w:start w:val="1"/>
      <w:numFmt w:val="decimal"/>
      <w:suff w:val="space"/>
      <w:lvlText w:val="%1.%2.%3.%4"/>
      <w:lvlJc w:val="left"/>
      <w:pPr>
        <w:ind w:left="-141" w:firstLine="709"/>
      </w:pPr>
      <w:rPr>
        <w:rFonts w:hint="default"/>
        <w:b w:val="0"/>
        <w:color w:val="000000" w:themeColor="text1"/>
        <w:sz w:val="22"/>
        <w:szCs w:val="20"/>
      </w:rPr>
    </w:lvl>
    <w:lvl w:ilvl="4">
      <w:start w:val="1"/>
      <w:numFmt w:val="decimal"/>
      <w:suff w:val="space"/>
      <w:lvlText w:val="%1.%2.%3.%4.%5."/>
      <w:lvlJc w:val="left"/>
      <w:pPr>
        <w:ind w:left="0" w:firstLine="709"/>
      </w:pPr>
      <w:rPr>
        <w:rFonts w:ascii="Trebuchet MS" w:hAnsi="Trebuchet MS" w:hint="default"/>
        <w:b w:val="0"/>
        <w:color w:val="000000" w:themeColor="text1"/>
        <w:sz w:val="22"/>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3" w15:restartNumberingAfterBreak="0">
    <w:nsid w:val="24C54F95"/>
    <w:multiLevelType w:val="multilevel"/>
    <w:tmpl w:val="9DB0D036"/>
    <w:lvl w:ilvl="0">
      <w:start w:val="1"/>
      <w:numFmt w:val="decimal"/>
      <w:suff w:val="space"/>
      <w:lvlText w:val="%1."/>
      <w:lvlJc w:val="left"/>
      <w:pPr>
        <w:ind w:left="0" w:firstLine="709"/>
      </w:pPr>
      <w:rPr>
        <w:rFonts w:ascii="Arial" w:hAnsi="Arial" w:cs="Arial" w:hint="default"/>
        <w:b w:val="0"/>
        <w:color w:val="auto"/>
      </w:rPr>
    </w:lvl>
    <w:lvl w:ilvl="1">
      <w:start w:val="1"/>
      <w:numFmt w:val="decimal"/>
      <w:suff w:val="space"/>
      <w:lvlText w:val="%1.%2."/>
      <w:lvlJc w:val="left"/>
      <w:pPr>
        <w:ind w:left="0" w:firstLine="709"/>
      </w:pPr>
      <w:rPr>
        <w:rFonts w:ascii="Arial" w:hAnsi="Arial" w:cs="Arial" w:hint="default"/>
        <w:b w:val="0"/>
        <w:color w:val="auto"/>
        <w:sz w:val="22"/>
        <w:szCs w:val="22"/>
      </w:rPr>
    </w:lvl>
    <w:lvl w:ilvl="2">
      <w:start w:val="1"/>
      <w:numFmt w:val="decimal"/>
      <w:suff w:val="space"/>
      <w:lvlText w:val="%1.%2.%3."/>
      <w:lvlJc w:val="left"/>
      <w:pPr>
        <w:ind w:left="0" w:firstLine="709"/>
      </w:pPr>
      <w:rPr>
        <w:rFonts w:ascii="Trebuchet MS" w:hAnsi="Trebuchet MS" w:cs="Arial" w:hint="default"/>
        <w:b w:val="0"/>
        <w:i w:val="0"/>
        <w:color w:val="auto"/>
        <w:sz w:val="22"/>
        <w:szCs w:val="22"/>
      </w:rPr>
    </w:lvl>
    <w:lvl w:ilvl="3">
      <w:start w:val="1"/>
      <w:numFmt w:val="decimal"/>
      <w:suff w:val="space"/>
      <w:lvlText w:val="%1.%2.%3.%4"/>
      <w:lvlJc w:val="left"/>
      <w:pPr>
        <w:ind w:left="-141" w:firstLine="709"/>
      </w:pPr>
      <w:rPr>
        <w:rFonts w:hint="default"/>
        <w:b w:val="0"/>
        <w:color w:val="000000" w:themeColor="text1"/>
        <w:sz w:val="22"/>
        <w:szCs w:val="20"/>
      </w:rPr>
    </w:lvl>
    <w:lvl w:ilvl="4">
      <w:start w:val="1"/>
      <w:numFmt w:val="decimal"/>
      <w:suff w:val="space"/>
      <w:lvlText w:val="%1.%2.%3.%4.%5."/>
      <w:lvlJc w:val="left"/>
      <w:pPr>
        <w:ind w:left="0" w:firstLine="709"/>
      </w:pPr>
      <w:rPr>
        <w:rFonts w:ascii="Trebuchet MS" w:hAnsi="Trebuchet MS" w:hint="default"/>
        <w:b w:val="0"/>
        <w:color w:val="000000" w:themeColor="text1"/>
        <w:sz w:val="22"/>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4" w15:restartNumberingAfterBreak="0">
    <w:nsid w:val="26F52F11"/>
    <w:multiLevelType w:val="multilevel"/>
    <w:tmpl w:val="898C2D32"/>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7C91156"/>
    <w:multiLevelType w:val="multilevel"/>
    <w:tmpl w:val="39BEA52C"/>
    <w:lvl w:ilvl="0">
      <w:start w:val="1"/>
      <w:numFmt w:val="decimal"/>
      <w:lvlText w:val="%1."/>
      <w:lvlJc w:val="left"/>
      <w:pPr>
        <w:ind w:left="360" w:hanging="360"/>
      </w:pPr>
      <w:rPr>
        <w:rFonts w:hint="default"/>
        <w:i w:val="0"/>
        <w:iCs w:val="0"/>
      </w:rPr>
    </w:lvl>
    <w:lvl w:ilvl="1">
      <w:start w:val="1"/>
      <w:numFmt w:val="decimal"/>
      <w:lvlText w:val="%1.%2."/>
      <w:lvlJc w:val="left"/>
      <w:pPr>
        <w:ind w:left="792" w:hanging="432"/>
      </w:pPr>
      <w:rPr>
        <w:rFonts w:hint="default"/>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B3A1447"/>
    <w:multiLevelType w:val="multilevel"/>
    <w:tmpl w:val="DB2269A4"/>
    <w:lvl w:ilvl="0">
      <w:start w:val="1"/>
      <w:numFmt w:val="decimal"/>
      <w:suff w:val="space"/>
      <w:lvlText w:val="%1."/>
      <w:lvlJc w:val="left"/>
      <w:pPr>
        <w:ind w:left="-141" w:firstLine="709"/>
      </w:pPr>
      <w:rPr>
        <w:b w:val="0"/>
        <w:bCs w:val="0"/>
        <w:color w:val="auto"/>
      </w:rPr>
    </w:lvl>
    <w:lvl w:ilvl="1">
      <w:start w:val="1"/>
      <w:numFmt w:val="decimal"/>
      <w:suff w:val="space"/>
      <w:lvlText w:val="%1.%2."/>
      <w:lvlJc w:val="left"/>
      <w:pPr>
        <w:ind w:left="-141" w:firstLine="709"/>
      </w:pPr>
      <w:rPr>
        <w:rFonts w:ascii="Arial" w:hAnsi="Arial" w:cs="Arial" w:hint="default"/>
        <w:b w:val="0"/>
        <w:color w:val="auto"/>
      </w:rPr>
    </w:lvl>
    <w:lvl w:ilvl="2">
      <w:start w:val="1"/>
      <w:numFmt w:val="decimal"/>
      <w:suff w:val="space"/>
      <w:lvlText w:val="%1.%2.%3."/>
      <w:lvlJc w:val="left"/>
      <w:pPr>
        <w:ind w:left="-141" w:firstLine="709"/>
      </w:pPr>
      <w:rPr>
        <w:rFonts w:ascii="Arial" w:hAnsi="Arial" w:cs="Arial" w:hint="default"/>
        <w:b w:val="0"/>
        <w:i w:val="0"/>
        <w:color w:val="auto"/>
        <w:sz w:val="22"/>
        <w:szCs w:val="22"/>
      </w:rPr>
    </w:lvl>
    <w:lvl w:ilvl="3">
      <w:start w:val="1"/>
      <w:numFmt w:val="decimal"/>
      <w:suff w:val="space"/>
      <w:lvlText w:val="%1.%2.%3.%4"/>
      <w:lvlJc w:val="left"/>
      <w:pPr>
        <w:ind w:left="-282" w:firstLine="709"/>
      </w:pPr>
      <w:rPr>
        <w:rFonts w:hint="default"/>
        <w:b w:val="0"/>
        <w:color w:val="000000" w:themeColor="text1"/>
        <w:sz w:val="22"/>
        <w:szCs w:val="20"/>
        <w:u w:val="none"/>
      </w:rPr>
    </w:lvl>
    <w:lvl w:ilvl="4">
      <w:start w:val="1"/>
      <w:numFmt w:val="decimal"/>
      <w:suff w:val="space"/>
      <w:lvlText w:val="%1.%2.%3.%4.%5."/>
      <w:lvlJc w:val="left"/>
      <w:pPr>
        <w:ind w:left="-141" w:firstLine="709"/>
      </w:pPr>
      <w:rPr>
        <w:rFonts w:ascii="Trebuchet MS" w:hAnsi="Trebuchet MS" w:hint="default"/>
        <w:b w:val="0"/>
        <w:color w:val="000000" w:themeColor="text1"/>
        <w:sz w:val="22"/>
      </w:rPr>
    </w:lvl>
    <w:lvl w:ilvl="5">
      <w:start w:val="1"/>
      <w:numFmt w:val="decimal"/>
      <w:lvlText w:val="%1.%2.%3.%4.%5.%6."/>
      <w:lvlJc w:val="left"/>
      <w:pPr>
        <w:tabs>
          <w:tab w:val="num" w:pos="3099"/>
        </w:tabs>
        <w:ind w:left="2955" w:hanging="936"/>
      </w:pPr>
      <w:rPr>
        <w:rFonts w:hint="default"/>
      </w:rPr>
    </w:lvl>
    <w:lvl w:ilvl="6">
      <w:start w:val="1"/>
      <w:numFmt w:val="decimal"/>
      <w:lvlText w:val="%1.%2.%3.%4.%5.%6.%7."/>
      <w:lvlJc w:val="left"/>
      <w:pPr>
        <w:tabs>
          <w:tab w:val="num" w:pos="3819"/>
        </w:tabs>
        <w:ind w:left="3459" w:hanging="1080"/>
      </w:pPr>
      <w:rPr>
        <w:rFonts w:hint="default"/>
      </w:rPr>
    </w:lvl>
    <w:lvl w:ilvl="7">
      <w:start w:val="1"/>
      <w:numFmt w:val="decimal"/>
      <w:lvlText w:val="%1.%2.%3.%4.%5.%6.%7.%8."/>
      <w:lvlJc w:val="left"/>
      <w:pPr>
        <w:tabs>
          <w:tab w:val="num" w:pos="4179"/>
        </w:tabs>
        <w:ind w:left="3963" w:hanging="1224"/>
      </w:pPr>
      <w:rPr>
        <w:rFonts w:hint="default"/>
      </w:rPr>
    </w:lvl>
    <w:lvl w:ilvl="8">
      <w:start w:val="1"/>
      <w:numFmt w:val="decimal"/>
      <w:lvlText w:val="%1.%2.%3.%4.%5.%6.%7.%8.%9."/>
      <w:lvlJc w:val="left"/>
      <w:pPr>
        <w:tabs>
          <w:tab w:val="num" w:pos="4899"/>
        </w:tabs>
        <w:ind w:left="4539" w:hanging="1440"/>
      </w:pPr>
      <w:rPr>
        <w:rFonts w:hint="default"/>
      </w:rPr>
    </w:lvl>
  </w:abstractNum>
  <w:abstractNum w:abstractNumId="17" w15:restartNumberingAfterBreak="0">
    <w:nsid w:val="2C3E6F78"/>
    <w:multiLevelType w:val="multilevel"/>
    <w:tmpl w:val="563217E4"/>
    <w:lvl w:ilvl="0">
      <w:start w:val="12"/>
      <w:numFmt w:val="decimal"/>
      <w:suff w:val="space"/>
      <w:lvlText w:val="%1."/>
      <w:lvlJc w:val="left"/>
      <w:pPr>
        <w:ind w:left="0" w:firstLine="709"/>
      </w:pPr>
      <w:rPr>
        <w:rFonts w:ascii="Trebuchet MS" w:hAnsi="Trebuchet MS" w:cs="Arial" w:hint="default"/>
        <w:b/>
        <w:color w:val="auto"/>
      </w:rPr>
    </w:lvl>
    <w:lvl w:ilvl="1">
      <w:start w:val="1"/>
      <w:numFmt w:val="decimal"/>
      <w:lvlText w:val="%2."/>
      <w:lvlJc w:val="left"/>
      <w:pPr>
        <w:ind w:left="928" w:hanging="360"/>
      </w:pPr>
    </w:lvl>
    <w:lvl w:ilvl="2">
      <w:start w:val="1"/>
      <w:numFmt w:val="decimal"/>
      <w:suff w:val="space"/>
      <w:lvlText w:val="%1.%2.%3."/>
      <w:lvlJc w:val="left"/>
      <w:pPr>
        <w:ind w:left="0" w:firstLine="709"/>
      </w:pPr>
      <w:rPr>
        <w:rFonts w:ascii="Trebuchet MS" w:hAnsi="Trebuchet MS" w:cs="Arial" w:hint="default"/>
        <w:b w:val="0"/>
        <w:color w:val="auto"/>
        <w:sz w:val="22"/>
        <w:szCs w:val="20"/>
      </w:rPr>
    </w:lvl>
    <w:lvl w:ilvl="3">
      <w:start w:val="1"/>
      <w:numFmt w:val="decimal"/>
      <w:suff w:val="space"/>
      <w:lvlText w:val="%1.%2.%3.%4."/>
      <w:lvlJc w:val="left"/>
      <w:pPr>
        <w:ind w:left="1" w:firstLine="709"/>
      </w:pPr>
      <w:rPr>
        <w:rFonts w:ascii="Trebuchet MS" w:hAnsi="Trebuchet MS" w:cs="Arial" w:hint="default"/>
        <w:b w:val="0"/>
        <w:i w:val="0"/>
        <w:color w:val="auto"/>
        <w:sz w:val="22"/>
        <w:szCs w:val="20"/>
      </w:rPr>
    </w:lvl>
    <w:lvl w:ilvl="4">
      <w:start w:val="1"/>
      <w:numFmt w:val="decimal"/>
      <w:suff w:val="space"/>
      <w:lvlText w:val="%1.%2.%3.%4.%5."/>
      <w:lvlJc w:val="left"/>
      <w:pPr>
        <w:ind w:left="426" w:firstLine="709"/>
      </w:pPr>
      <w:rPr>
        <w:rFonts w:ascii="Trebuchet MS" w:hAnsi="Trebuchet MS" w:cs="Arial" w:hint="default"/>
        <w:b w:val="0"/>
        <w:i w:val="0"/>
        <w:sz w:val="22"/>
        <w:szCs w:val="20"/>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8" w15:restartNumberingAfterBreak="0">
    <w:nsid w:val="2E941308"/>
    <w:multiLevelType w:val="hybridMultilevel"/>
    <w:tmpl w:val="A8429B0C"/>
    <w:lvl w:ilvl="0" w:tplc="E43E9DB2">
      <w:start w:val="1"/>
      <w:numFmt w:val="decimal"/>
      <w:pStyle w:val="NoSpacing"/>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44A4BD4"/>
    <w:multiLevelType w:val="multilevel"/>
    <w:tmpl w:val="585E753C"/>
    <w:lvl w:ilvl="0">
      <w:start w:val="1"/>
      <w:numFmt w:val="decimal"/>
      <w:suff w:val="space"/>
      <w:lvlText w:val="%1."/>
      <w:lvlJc w:val="left"/>
      <w:pPr>
        <w:ind w:left="0" w:firstLine="709"/>
      </w:pPr>
      <w:rPr>
        <w:rFonts w:ascii="Arial" w:hAnsi="Arial" w:cs="Arial" w:hint="default"/>
        <w:b w:val="0"/>
        <w:color w:val="auto"/>
        <w:sz w:val="22"/>
        <w:szCs w:val="22"/>
      </w:rPr>
    </w:lvl>
    <w:lvl w:ilvl="1">
      <w:start w:val="1"/>
      <w:numFmt w:val="decimal"/>
      <w:suff w:val="space"/>
      <w:lvlText w:val="%1.%2."/>
      <w:lvlJc w:val="left"/>
      <w:pPr>
        <w:ind w:left="0" w:firstLine="709"/>
      </w:pPr>
      <w:rPr>
        <w:rFonts w:ascii="Arial" w:hAnsi="Arial" w:cs="Arial" w:hint="default"/>
        <w:b w:val="0"/>
        <w:color w:val="auto"/>
      </w:rPr>
    </w:lvl>
    <w:lvl w:ilvl="2">
      <w:start w:val="1"/>
      <w:numFmt w:val="decimal"/>
      <w:suff w:val="space"/>
      <w:lvlText w:val="%1.%2.%3."/>
      <w:lvlJc w:val="left"/>
      <w:pPr>
        <w:ind w:left="0" w:firstLine="709"/>
      </w:pPr>
      <w:rPr>
        <w:rFonts w:ascii="Arial" w:hAnsi="Arial" w:cs="Arial" w:hint="default"/>
        <w:b w:val="0"/>
        <w:i w:val="0"/>
        <w:color w:val="auto"/>
        <w:sz w:val="22"/>
        <w:szCs w:val="22"/>
      </w:rPr>
    </w:lvl>
    <w:lvl w:ilvl="3">
      <w:start w:val="1"/>
      <w:numFmt w:val="decimal"/>
      <w:suff w:val="space"/>
      <w:lvlText w:val="%1.%2.%3.%4"/>
      <w:lvlJc w:val="left"/>
      <w:pPr>
        <w:ind w:left="-141" w:firstLine="709"/>
      </w:pPr>
      <w:rPr>
        <w:b w:val="0"/>
        <w:color w:val="000000" w:themeColor="text1"/>
        <w:sz w:val="22"/>
        <w:szCs w:val="20"/>
      </w:rPr>
    </w:lvl>
    <w:lvl w:ilvl="4">
      <w:start w:val="1"/>
      <w:numFmt w:val="decimal"/>
      <w:suff w:val="space"/>
      <w:lvlText w:val="%1.%2.%3.%4.%5."/>
      <w:lvlJc w:val="left"/>
      <w:pPr>
        <w:ind w:left="0" w:firstLine="709"/>
      </w:pPr>
      <w:rPr>
        <w:rFonts w:ascii="Trebuchet MS" w:hAnsi="Trebuchet MS" w:hint="default"/>
        <w:b w:val="0"/>
        <w:color w:val="000000" w:themeColor="text1"/>
        <w:sz w:val="22"/>
      </w:rPr>
    </w:lvl>
    <w:lvl w:ilvl="5">
      <w:start w:val="1"/>
      <w:numFmt w:val="decimal"/>
      <w:lvlText w:val="%1.%2.%3.%4.%5.%6."/>
      <w:lvlJc w:val="left"/>
      <w:pPr>
        <w:tabs>
          <w:tab w:val="num" w:pos="324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320"/>
        </w:tabs>
        <w:ind w:left="4104" w:hanging="1224"/>
      </w:pPr>
    </w:lvl>
    <w:lvl w:ilvl="8">
      <w:start w:val="1"/>
      <w:numFmt w:val="decimal"/>
      <w:lvlText w:val="%1.%2.%3.%4.%5.%6.%7.%8.%9."/>
      <w:lvlJc w:val="left"/>
      <w:pPr>
        <w:tabs>
          <w:tab w:val="num" w:pos="5040"/>
        </w:tabs>
        <w:ind w:left="4680" w:hanging="1440"/>
      </w:pPr>
    </w:lvl>
  </w:abstractNum>
  <w:abstractNum w:abstractNumId="20" w15:restartNumberingAfterBreak="0">
    <w:nsid w:val="34EC6DAB"/>
    <w:multiLevelType w:val="multilevel"/>
    <w:tmpl w:val="B518C8E4"/>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792" w:hanging="432"/>
      </w:pPr>
      <w:rPr>
        <w:rFonts w:hint="default"/>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5151CEC"/>
    <w:multiLevelType w:val="multilevel"/>
    <w:tmpl w:val="4000D4D2"/>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7224CC7"/>
    <w:multiLevelType w:val="multilevel"/>
    <w:tmpl w:val="9DB0D036"/>
    <w:lvl w:ilvl="0">
      <w:start w:val="1"/>
      <w:numFmt w:val="decimal"/>
      <w:suff w:val="space"/>
      <w:lvlText w:val="%1."/>
      <w:lvlJc w:val="left"/>
      <w:pPr>
        <w:ind w:left="0" w:firstLine="709"/>
      </w:pPr>
      <w:rPr>
        <w:rFonts w:ascii="Arial" w:hAnsi="Arial" w:cs="Arial" w:hint="default"/>
        <w:b w:val="0"/>
        <w:color w:val="auto"/>
      </w:rPr>
    </w:lvl>
    <w:lvl w:ilvl="1">
      <w:start w:val="1"/>
      <w:numFmt w:val="decimal"/>
      <w:suff w:val="space"/>
      <w:lvlText w:val="%1.%2."/>
      <w:lvlJc w:val="left"/>
      <w:pPr>
        <w:ind w:left="0" w:firstLine="709"/>
      </w:pPr>
      <w:rPr>
        <w:rFonts w:ascii="Arial" w:hAnsi="Arial" w:cs="Arial" w:hint="default"/>
        <w:b w:val="0"/>
        <w:color w:val="auto"/>
        <w:sz w:val="22"/>
        <w:szCs w:val="22"/>
      </w:rPr>
    </w:lvl>
    <w:lvl w:ilvl="2">
      <w:start w:val="1"/>
      <w:numFmt w:val="decimal"/>
      <w:suff w:val="space"/>
      <w:lvlText w:val="%1.%2.%3."/>
      <w:lvlJc w:val="left"/>
      <w:pPr>
        <w:ind w:left="0" w:firstLine="709"/>
      </w:pPr>
      <w:rPr>
        <w:rFonts w:ascii="Trebuchet MS" w:hAnsi="Trebuchet MS" w:cs="Arial" w:hint="default"/>
        <w:b w:val="0"/>
        <w:i w:val="0"/>
        <w:color w:val="auto"/>
        <w:sz w:val="22"/>
        <w:szCs w:val="22"/>
      </w:rPr>
    </w:lvl>
    <w:lvl w:ilvl="3">
      <w:start w:val="1"/>
      <w:numFmt w:val="decimal"/>
      <w:suff w:val="space"/>
      <w:lvlText w:val="%1.%2.%3.%4"/>
      <w:lvlJc w:val="left"/>
      <w:pPr>
        <w:ind w:left="-141" w:firstLine="709"/>
      </w:pPr>
      <w:rPr>
        <w:rFonts w:hint="default"/>
        <w:b w:val="0"/>
        <w:color w:val="000000" w:themeColor="text1"/>
        <w:sz w:val="22"/>
        <w:szCs w:val="20"/>
      </w:rPr>
    </w:lvl>
    <w:lvl w:ilvl="4">
      <w:start w:val="1"/>
      <w:numFmt w:val="decimal"/>
      <w:suff w:val="space"/>
      <w:lvlText w:val="%1.%2.%3.%4.%5."/>
      <w:lvlJc w:val="left"/>
      <w:pPr>
        <w:ind w:left="0" w:firstLine="709"/>
      </w:pPr>
      <w:rPr>
        <w:rFonts w:ascii="Trebuchet MS" w:hAnsi="Trebuchet MS" w:hint="default"/>
        <w:b w:val="0"/>
        <w:color w:val="000000" w:themeColor="text1"/>
        <w:sz w:val="22"/>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23" w15:restartNumberingAfterBreak="0">
    <w:nsid w:val="37410597"/>
    <w:multiLevelType w:val="multilevel"/>
    <w:tmpl w:val="A49A4DD2"/>
    <w:lvl w:ilvl="0">
      <w:start w:val="1"/>
      <w:numFmt w:val="decimal"/>
      <w:lvlText w:val="%1."/>
      <w:lvlJc w:val="left"/>
      <w:pPr>
        <w:ind w:left="360" w:hanging="360"/>
      </w:pPr>
      <w:rPr>
        <w:rFonts w:ascii="Arial" w:hAnsi="Arial" w:cs="Arial" w:hint="default"/>
        <w:b w:val="0"/>
        <w:bCs w:val="0"/>
        <w:sz w:val="22"/>
        <w:szCs w:val="22"/>
      </w:rPr>
    </w:lvl>
    <w:lvl w:ilvl="1">
      <w:start w:val="1"/>
      <w:numFmt w:val="decimal"/>
      <w:lvlText w:val="%1.%2."/>
      <w:lvlJc w:val="left"/>
      <w:pPr>
        <w:ind w:left="792" w:hanging="432"/>
      </w:pPr>
      <w:rPr>
        <w:rFonts w:hint="default"/>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7A615CB"/>
    <w:multiLevelType w:val="multilevel"/>
    <w:tmpl w:val="65669778"/>
    <w:lvl w:ilvl="0">
      <w:start w:val="1"/>
      <w:numFmt w:val="decimal"/>
      <w:suff w:val="space"/>
      <w:lvlText w:val="%1."/>
      <w:lvlJc w:val="left"/>
      <w:pPr>
        <w:ind w:left="0" w:firstLine="709"/>
      </w:pPr>
      <w:rPr>
        <w:rFonts w:hint="default"/>
        <w:b w:val="0"/>
        <w:color w:val="auto"/>
      </w:rPr>
    </w:lvl>
    <w:lvl w:ilvl="1">
      <w:start w:val="1"/>
      <w:numFmt w:val="decimal"/>
      <w:suff w:val="space"/>
      <w:lvlText w:val="%1.%2."/>
      <w:lvlJc w:val="left"/>
      <w:pPr>
        <w:ind w:left="-141" w:firstLine="709"/>
      </w:pPr>
      <w:rPr>
        <w:rFonts w:ascii="Arial" w:hAnsi="Arial" w:cs="Arial" w:hint="default"/>
        <w:b w:val="0"/>
        <w:color w:val="auto"/>
      </w:rPr>
    </w:lvl>
    <w:lvl w:ilvl="2">
      <w:start w:val="1"/>
      <w:numFmt w:val="decimal"/>
      <w:suff w:val="space"/>
      <w:lvlText w:val="%1.%2.%3."/>
      <w:lvlJc w:val="left"/>
      <w:pPr>
        <w:ind w:left="0" w:firstLine="709"/>
      </w:pPr>
      <w:rPr>
        <w:rFonts w:ascii="Trebuchet MS" w:hAnsi="Trebuchet MS" w:cs="Arial" w:hint="default"/>
        <w:b w:val="0"/>
        <w:i w:val="0"/>
        <w:color w:val="auto"/>
        <w:sz w:val="22"/>
        <w:szCs w:val="22"/>
      </w:rPr>
    </w:lvl>
    <w:lvl w:ilvl="3">
      <w:start w:val="1"/>
      <w:numFmt w:val="decimal"/>
      <w:suff w:val="space"/>
      <w:lvlText w:val="%1.%2.%3.%4"/>
      <w:lvlJc w:val="left"/>
      <w:pPr>
        <w:ind w:left="-141" w:firstLine="709"/>
      </w:pPr>
      <w:rPr>
        <w:rFonts w:hint="default"/>
        <w:b w:val="0"/>
        <w:color w:val="000000" w:themeColor="text1"/>
        <w:sz w:val="22"/>
        <w:szCs w:val="20"/>
      </w:rPr>
    </w:lvl>
    <w:lvl w:ilvl="4">
      <w:start w:val="1"/>
      <w:numFmt w:val="decimal"/>
      <w:suff w:val="space"/>
      <w:lvlText w:val="%1.%2.%3.%4.%5."/>
      <w:lvlJc w:val="left"/>
      <w:pPr>
        <w:ind w:left="0" w:firstLine="709"/>
      </w:pPr>
      <w:rPr>
        <w:rFonts w:ascii="Trebuchet MS" w:hAnsi="Trebuchet MS" w:hint="default"/>
        <w:b w:val="0"/>
        <w:color w:val="000000" w:themeColor="text1"/>
        <w:sz w:val="22"/>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25" w15:restartNumberingAfterBreak="0">
    <w:nsid w:val="392A4E67"/>
    <w:multiLevelType w:val="multilevel"/>
    <w:tmpl w:val="32BA61F6"/>
    <w:lvl w:ilvl="0">
      <w:start w:val="1"/>
      <w:numFmt w:val="decimal"/>
      <w:lvlText w:val="%1."/>
      <w:lvlJc w:val="left"/>
      <w:pPr>
        <w:ind w:left="360" w:hanging="360"/>
      </w:pPr>
      <w:rPr>
        <w:rFonts w:hint="default"/>
      </w:rPr>
    </w:lvl>
    <w:lvl w:ilvl="1">
      <w:start w:val="1"/>
      <w:numFmt w:val="decimal"/>
      <w:lvlText w:val="%1.%2."/>
      <w:lvlJc w:val="left"/>
      <w:pPr>
        <w:ind w:left="1080" w:hanging="72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3B33655A"/>
    <w:multiLevelType w:val="multilevel"/>
    <w:tmpl w:val="713A2DDC"/>
    <w:lvl w:ilvl="0">
      <w:start w:val="1"/>
      <w:numFmt w:val="decimal"/>
      <w:suff w:val="space"/>
      <w:lvlText w:val="%1."/>
      <w:lvlJc w:val="left"/>
      <w:pPr>
        <w:ind w:left="1070" w:hanging="360"/>
      </w:pPr>
      <w:rPr>
        <w:rFonts w:ascii="Arial" w:eastAsia="Times New Roman" w:hAnsi="Arial" w:cs="Arial" w:hint="default"/>
        <w:b w:val="0"/>
        <w:color w:val="000000"/>
      </w:rPr>
    </w:lvl>
    <w:lvl w:ilvl="1">
      <w:start w:val="1"/>
      <w:numFmt w:val="decimal"/>
      <w:isLgl/>
      <w:lvlText w:val="%1.%2."/>
      <w:lvlJc w:val="left"/>
      <w:pPr>
        <w:ind w:left="1431" w:hanging="720"/>
      </w:pPr>
      <w:rPr>
        <w:rFonts w:hint="default"/>
        <w:b w:val="0"/>
        <w:color w:val="auto"/>
        <w:sz w:val="22"/>
      </w:rPr>
    </w:lvl>
    <w:lvl w:ilvl="2">
      <w:start w:val="1"/>
      <w:numFmt w:val="decimal"/>
      <w:isLgl/>
      <w:lvlText w:val="%1.%2.%3."/>
      <w:lvlJc w:val="left"/>
      <w:pPr>
        <w:ind w:left="1430" w:hanging="720"/>
      </w:pPr>
      <w:rPr>
        <w:rFonts w:hint="default"/>
        <w:b w:val="0"/>
        <w:i w:val="0"/>
        <w:color w:val="auto"/>
      </w:rPr>
    </w:lvl>
    <w:lvl w:ilvl="3">
      <w:start w:val="1"/>
      <w:numFmt w:val="decimal"/>
      <w:isLgl/>
      <w:lvlText w:val="%1.%2.%3.%4."/>
      <w:lvlJc w:val="left"/>
      <w:pPr>
        <w:ind w:left="1532" w:hanging="822"/>
      </w:pPr>
      <w:rPr>
        <w:rFonts w:hint="default"/>
        <w:color w:val="000000"/>
        <w:u w:val="none"/>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7" w15:restartNumberingAfterBreak="0">
    <w:nsid w:val="3DB63331"/>
    <w:multiLevelType w:val="multilevel"/>
    <w:tmpl w:val="C3AE8746"/>
    <w:lvl w:ilvl="0">
      <w:start w:val="1"/>
      <w:numFmt w:val="decimal"/>
      <w:suff w:val="space"/>
      <w:lvlText w:val="%1."/>
      <w:lvlJc w:val="left"/>
      <w:pPr>
        <w:ind w:left="6740" w:hanging="360"/>
      </w:pPr>
      <w:rPr>
        <w:rFonts w:ascii="Arial" w:eastAsia="Times New Roman" w:hAnsi="Arial" w:cs="Arial" w:hint="default"/>
        <w:b w:val="0"/>
        <w:color w:val="000000"/>
      </w:rPr>
    </w:lvl>
    <w:lvl w:ilvl="1">
      <w:start w:val="1"/>
      <w:numFmt w:val="decimal"/>
      <w:isLgl/>
      <w:lvlText w:val="%1.%2."/>
      <w:lvlJc w:val="left"/>
      <w:pPr>
        <w:ind w:left="4123" w:hanging="720"/>
      </w:pPr>
      <w:rPr>
        <w:rFonts w:hint="default"/>
        <w:b w:val="0"/>
        <w:color w:val="auto"/>
        <w:sz w:val="22"/>
      </w:rPr>
    </w:lvl>
    <w:lvl w:ilvl="2">
      <w:start w:val="1"/>
      <w:numFmt w:val="decimal"/>
      <w:isLgl/>
      <w:lvlText w:val="%1.%2.%3."/>
      <w:lvlJc w:val="left"/>
      <w:pPr>
        <w:ind w:left="5116" w:hanging="720"/>
      </w:pPr>
      <w:rPr>
        <w:rFonts w:hint="default"/>
        <w:b w:val="0"/>
        <w:i w:val="0"/>
        <w:color w:val="auto"/>
      </w:rPr>
    </w:lvl>
    <w:lvl w:ilvl="3">
      <w:start w:val="1"/>
      <w:numFmt w:val="decimal"/>
      <w:isLgl/>
      <w:lvlText w:val="%1.%2.%3.%4."/>
      <w:lvlJc w:val="left"/>
      <w:pPr>
        <w:ind w:left="5218" w:hanging="822"/>
      </w:pPr>
      <w:rPr>
        <w:rFonts w:hint="default"/>
        <w:color w:val="000000"/>
        <w:u w:val="none"/>
      </w:rPr>
    </w:lvl>
    <w:lvl w:ilvl="4">
      <w:start w:val="1"/>
      <w:numFmt w:val="decimal"/>
      <w:isLgl/>
      <w:lvlText w:val="%1.%2.%3.%4.%5."/>
      <w:lvlJc w:val="left"/>
      <w:pPr>
        <w:ind w:left="6566" w:hanging="1080"/>
      </w:pPr>
      <w:rPr>
        <w:rFonts w:hint="default"/>
      </w:rPr>
    </w:lvl>
    <w:lvl w:ilvl="5">
      <w:start w:val="1"/>
      <w:numFmt w:val="decimal"/>
      <w:isLgl/>
      <w:lvlText w:val="%1.%2.%3.%4.%5.%6."/>
      <w:lvlJc w:val="left"/>
      <w:pPr>
        <w:ind w:left="7286" w:hanging="1440"/>
      </w:pPr>
      <w:rPr>
        <w:rFonts w:hint="default"/>
      </w:rPr>
    </w:lvl>
    <w:lvl w:ilvl="6">
      <w:start w:val="1"/>
      <w:numFmt w:val="decimal"/>
      <w:isLgl/>
      <w:lvlText w:val="%1.%2.%3.%4.%5.%6.%7."/>
      <w:lvlJc w:val="left"/>
      <w:pPr>
        <w:ind w:left="7646" w:hanging="1440"/>
      </w:pPr>
      <w:rPr>
        <w:rFonts w:hint="default"/>
      </w:rPr>
    </w:lvl>
    <w:lvl w:ilvl="7">
      <w:start w:val="1"/>
      <w:numFmt w:val="decimal"/>
      <w:isLgl/>
      <w:lvlText w:val="%1.%2.%3.%4.%5.%6.%7.%8."/>
      <w:lvlJc w:val="left"/>
      <w:pPr>
        <w:ind w:left="8366" w:hanging="1800"/>
      </w:pPr>
      <w:rPr>
        <w:rFonts w:hint="default"/>
      </w:rPr>
    </w:lvl>
    <w:lvl w:ilvl="8">
      <w:start w:val="1"/>
      <w:numFmt w:val="decimal"/>
      <w:isLgl/>
      <w:lvlText w:val="%1.%2.%3.%4.%5.%6.%7.%8.%9."/>
      <w:lvlJc w:val="left"/>
      <w:pPr>
        <w:ind w:left="8726" w:hanging="1800"/>
      </w:pPr>
      <w:rPr>
        <w:rFonts w:hint="default"/>
      </w:rPr>
    </w:lvl>
  </w:abstractNum>
  <w:abstractNum w:abstractNumId="28" w15:restartNumberingAfterBreak="0">
    <w:nsid w:val="423F2E37"/>
    <w:multiLevelType w:val="hybridMultilevel"/>
    <w:tmpl w:val="70029EBE"/>
    <w:lvl w:ilvl="0" w:tplc="04090001">
      <w:start w:val="1"/>
      <w:numFmt w:val="bullet"/>
      <w:lvlText w:val=""/>
      <w:lvlJc w:val="left"/>
      <w:pPr>
        <w:ind w:left="2789" w:hanging="360"/>
      </w:pPr>
      <w:rPr>
        <w:rFonts w:ascii="Symbol" w:hAnsi="Symbol" w:hint="default"/>
      </w:rPr>
    </w:lvl>
    <w:lvl w:ilvl="1" w:tplc="04270003" w:tentative="1">
      <w:start w:val="1"/>
      <w:numFmt w:val="bullet"/>
      <w:lvlText w:val="o"/>
      <w:lvlJc w:val="left"/>
      <w:pPr>
        <w:ind w:left="3509" w:hanging="360"/>
      </w:pPr>
      <w:rPr>
        <w:rFonts w:ascii="Courier New" w:hAnsi="Courier New" w:cs="Courier New" w:hint="default"/>
      </w:rPr>
    </w:lvl>
    <w:lvl w:ilvl="2" w:tplc="04270005" w:tentative="1">
      <w:start w:val="1"/>
      <w:numFmt w:val="bullet"/>
      <w:lvlText w:val=""/>
      <w:lvlJc w:val="left"/>
      <w:pPr>
        <w:ind w:left="4229" w:hanging="360"/>
      </w:pPr>
      <w:rPr>
        <w:rFonts w:ascii="Wingdings" w:hAnsi="Wingdings" w:hint="default"/>
      </w:rPr>
    </w:lvl>
    <w:lvl w:ilvl="3" w:tplc="04270001" w:tentative="1">
      <w:start w:val="1"/>
      <w:numFmt w:val="bullet"/>
      <w:lvlText w:val=""/>
      <w:lvlJc w:val="left"/>
      <w:pPr>
        <w:ind w:left="4949" w:hanging="360"/>
      </w:pPr>
      <w:rPr>
        <w:rFonts w:ascii="Symbol" w:hAnsi="Symbol" w:hint="default"/>
      </w:rPr>
    </w:lvl>
    <w:lvl w:ilvl="4" w:tplc="04270003" w:tentative="1">
      <w:start w:val="1"/>
      <w:numFmt w:val="bullet"/>
      <w:lvlText w:val="o"/>
      <w:lvlJc w:val="left"/>
      <w:pPr>
        <w:ind w:left="5669" w:hanging="360"/>
      </w:pPr>
      <w:rPr>
        <w:rFonts w:ascii="Courier New" w:hAnsi="Courier New" w:cs="Courier New" w:hint="default"/>
      </w:rPr>
    </w:lvl>
    <w:lvl w:ilvl="5" w:tplc="04270005" w:tentative="1">
      <w:start w:val="1"/>
      <w:numFmt w:val="bullet"/>
      <w:lvlText w:val=""/>
      <w:lvlJc w:val="left"/>
      <w:pPr>
        <w:ind w:left="6389" w:hanging="360"/>
      </w:pPr>
      <w:rPr>
        <w:rFonts w:ascii="Wingdings" w:hAnsi="Wingdings" w:hint="default"/>
      </w:rPr>
    </w:lvl>
    <w:lvl w:ilvl="6" w:tplc="04270001" w:tentative="1">
      <w:start w:val="1"/>
      <w:numFmt w:val="bullet"/>
      <w:lvlText w:val=""/>
      <w:lvlJc w:val="left"/>
      <w:pPr>
        <w:ind w:left="7109" w:hanging="360"/>
      </w:pPr>
      <w:rPr>
        <w:rFonts w:ascii="Symbol" w:hAnsi="Symbol" w:hint="default"/>
      </w:rPr>
    </w:lvl>
    <w:lvl w:ilvl="7" w:tplc="04270003" w:tentative="1">
      <w:start w:val="1"/>
      <w:numFmt w:val="bullet"/>
      <w:lvlText w:val="o"/>
      <w:lvlJc w:val="left"/>
      <w:pPr>
        <w:ind w:left="7829" w:hanging="360"/>
      </w:pPr>
      <w:rPr>
        <w:rFonts w:ascii="Courier New" w:hAnsi="Courier New" w:cs="Courier New" w:hint="default"/>
      </w:rPr>
    </w:lvl>
    <w:lvl w:ilvl="8" w:tplc="04270005" w:tentative="1">
      <w:start w:val="1"/>
      <w:numFmt w:val="bullet"/>
      <w:lvlText w:val=""/>
      <w:lvlJc w:val="left"/>
      <w:pPr>
        <w:ind w:left="8549" w:hanging="360"/>
      </w:pPr>
      <w:rPr>
        <w:rFonts w:ascii="Wingdings" w:hAnsi="Wingdings" w:hint="default"/>
      </w:rPr>
    </w:lvl>
  </w:abstractNum>
  <w:abstractNum w:abstractNumId="29" w15:restartNumberingAfterBreak="0">
    <w:nsid w:val="47315DC0"/>
    <w:multiLevelType w:val="multilevel"/>
    <w:tmpl w:val="7ADA90E4"/>
    <w:lvl w:ilvl="0">
      <w:start w:val="1"/>
      <w:numFmt w:val="decimal"/>
      <w:suff w:val="space"/>
      <w:lvlText w:val="%1."/>
      <w:lvlJc w:val="left"/>
      <w:pPr>
        <w:ind w:left="0" w:firstLine="709"/>
      </w:pPr>
      <w:rPr>
        <w:rFonts w:hint="default"/>
        <w:b w:val="0"/>
        <w:color w:val="auto"/>
      </w:rPr>
    </w:lvl>
    <w:lvl w:ilvl="1">
      <w:start w:val="1"/>
      <w:numFmt w:val="decimal"/>
      <w:suff w:val="space"/>
      <w:lvlText w:val="%1.%2."/>
      <w:lvlJc w:val="left"/>
      <w:pPr>
        <w:ind w:left="0" w:firstLine="709"/>
      </w:pPr>
      <w:rPr>
        <w:rFonts w:ascii="Arial" w:hAnsi="Arial" w:cs="Arial" w:hint="default"/>
        <w:b w:val="0"/>
        <w:color w:val="auto"/>
      </w:rPr>
    </w:lvl>
    <w:lvl w:ilvl="2">
      <w:start w:val="1"/>
      <w:numFmt w:val="decimal"/>
      <w:suff w:val="space"/>
      <w:lvlText w:val="%1.%2.%3."/>
      <w:lvlJc w:val="left"/>
      <w:pPr>
        <w:ind w:left="0" w:firstLine="709"/>
      </w:pPr>
      <w:rPr>
        <w:rFonts w:ascii="Arial" w:hAnsi="Arial" w:cs="Arial" w:hint="default"/>
        <w:b w:val="0"/>
        <w:i w:val="0"/>
        <w:color w:val="auto"/>
        <w:sz w:val="22"/>
        <w:szCs w:val="22"/>
      </w:rPr>
    </w:lvl>
    <w:lvl w:ilvl="3">
      <w:start w:val="1"/>
      <w:numFmt w:val="decimal"/>
      <w:suff w:val="space"/>
      <w:lvlText w:val="%1.%2.%3.%4"/>
      <w:lvlJc w:val="left"/>
      <w:pPr>
        <w:ind w:left="-141" w:firstLine="709"/>
      </w:pPr>
      <w:rPr>
        <w:rFonts w:hint="default"/>
        <w:b w:val="0"/>
        <w:color w:val="000000" w:themeColor="text1"/>
        <w:sz w:val="22"/>
        <w:szCs w:val="20"/>
      </w:rPr>
    </w:lvl>
    <w:lvl w:ilvl="4">
      <w:start w:val="1"/>
      <w:numFmt w:val="decimal"/>
      <w:suff w:val="space"/>
      <w:lvlText w:val="%1.%2.%3.%4.%5."/>
      <w:lvlJc w:val="left"/>
      <w:pPr>
        <w:ind w:left="0" w:firstLine="709"/>
      </w:pPr>
      <w:rPr>
        <w:rFonts w:ascii="Trebuchet MS" w:hAnsi="Trebuchet MS" w:hint="default"/>
        <w:b w:val="0"/>
        <w:color w:val="000000" w:themeColor="text1"/>
        <w:sz w:val="22"/>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30" w15:restartNumberingAfterBreak="0">
    <w:nsid w:val="48716D2E"/>
    <w:multiLevelType w:val="hybridMultilevel"/>
    <w:tmpl w:val="A628DBB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1" w15:restartNumberingAfterBreak="0">
    <w:nsid w:val="49963DE7"/>
    <w:multiLevelType w:val="multilevel"/>
    <w:tmpl w:val="A0EAA140"/>
    <w:lvl w:ilvl="0">
      <w:start w:val="13"/>
      <w:numFmt w:val="decimal"/>
      <w:suff w:val="space"/>
      <w:lvlText w:val="%1."/>
      <w:lvlJc w:val="left"/>
      <w:pPr>
        <w:ind w:left="0" w:firstLine="709"/>
      </w:pPr>
      <w:rPr>
        <w:b w:val="0"/>
        <w:color w:val="auto"/>
      </w:rPr>
    </w:lvl>
    <w:lvl w:ilvl="1">
      <w:start w:val="1"/>
      <w:numFmt w:val="decimal"/>
      <w:suff w:val="space"/>
      <w:lvlText w:val="%1.%2."/>
      <w:lvlJc w:val="left"/>
      <w:pPr>
        <w:ind w:left="0" w:firstLine="709"/>
      </w:pPr>
      <w:rPr>
        <w:rFonts w:ascii="Arial" w:hAnsi="Arial" w:cs="Arial" w:hint="default"/>
        <w:b w:val="0"/>
        <w:color w:val="auto"/>
      </w:rPr>
    </w:lvl>
    <w:lvl w:ilvl="2">
      <w:start w:val="1"/>
      <w:numFmt w:val="decimal"/>
      <w:suff w:val="space"/>
      <w:lvlText w:val="%1.%2.%3."/>
      <w:lvlJc w:val="left"/>
      <w:pPr>
        <w:ind w:left="0" w:firstLine="709"/>
      </w:pPr>
      <w:rPr>
        <w:rFonts w:ascii="Arial" w:hAnsi="Arial" w:cs="Arial" w:hint="default"/>
        <w:b w:val="0"/>
        <w:i w:val="0"/>
        <w:color w:val="auto"/>
        <w:sz w:val="22"/>
        <w:szCs w:val="22"/>
      </w:rPr>
    </w:lvl>
    <w:lvl w:ilvl="3">
      <w:start w:val="1"/>
      <w:numFmt w:val="decimal"/>
      <w:suff w:val="space"/>
      <w:lvlText w:val="%1.%2.%3.%4"/>
      <w:lvlJc w:val="left"/>
      <w:pPr>
        <w:ind w:left="-141" w:firstLine="709"/>
      </w:pPr>
      <w:rPr>
        <w:b w:val="0"/>
        <w:color w:val="000000" w:themeColor="text1"/>
        <w:sz w:val="22"/>
        <w:szCs w:val="20"/>
      </w:rPr>
    </w:lvl>
    <w:lvl w:ilvl="4">
      <w:start w:val="1"/>
      <w:numFmt w:val="decimal"/>
      <w:suff w:val="space"/>
      <w:lvlText w:val="%1.%2.%3.%4.%5."/>
      <w:lvlJc w:val="left"/>
      <w:pPr>
        <w:ind w:left="0" w:firstLine="709"/>
      </w:pPr>
      <w:rPr>
        <w:rFonts w:ascii="Trebuchet MS" w:hAnsi="Trebuchet MS" w:hint="default"/>
        <w:b w:val="0"/>
        <w:color w:val="000000" w:themeColor="text1"/>
        <w:sz w:val="22"/>
      </w:rPr>
    </w:lvl>
    <w:lvl w:ilvl="5">
      <w:start w:val="1"/>
      <w:numFmt w:val="decimal"/>
      <w:lvlText w:val="%1.%2.%3.%4.%5.%6."/>
      <w:lvlJc w:val="left"/>
      <w:pPr>
        <w:tabs>
          <w:tab w:val="num" w:pos="324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320"/>
        </w:tabs>
        <w:ind w:left="4104" w:hanging="1224"/>
      </w:pPr>
    </w:lvl>
    <w:lvl w:ilvl="8">
      <w:start w:val="1"/>
      <w:numFmt w:val="decimal"/>
      <w:lvlText w:val="%1.%2.%3.%4.%5.%6.%7.%8.%9."/>
      <w:lvlJc w:val="left"/>
      <w:pPr>
        <w:tabs>
          <w:tab w:val="num" w:pos="5040"/>
        </w:tabs>
        <w:ind w:left="4680" w:hanging="1440"/>
      </w:pPr>
    </w:lvl>
  </w:abstractNum>
  <w:abstractNum w:abstractNumId="32" w15:restartNumberingAfterBreak="0">
    <w:nsid w:val="4DC41002"/>
    <w:multiLevelType w:val="multilevel"/>
    <w:tmpl w:val="E4EE2044"/>
    <w:lvl w:ilvl="0">
      <w:start w:val="1"/>
      <w:numFmt w:val="decimal"/>
      <w:suff w:val="space"/>
      <w:lvlText w:val="%1."/>
      <w:lvlJc w:val="left"/>
      <w:pPr>
        <w:ind w:left="-141" w:firstLine="709"/>
      </w:pPr>
      <w:rPr>
        <w:rFonts w:ascii="Arial" w:hAnsi="Arial" w:cs="Arial" w:hint="default"/>
        <w:b w:val="0"/>
        <w:bCs w:val="0"/>
        <w:color w:val="auto"/>
      </w:rPr>
    </w:lvl>
    <w:lvl w:ilvl="1">
      <w:start w:val="1"/>
      <w:numFmt w:val="decimal"/>
      <w:suff w:val="space"/>
      <w:lvlText w:val="%1.%2."/>
      <w:lvlJc w:val="left"/>
      <w:pPr>
        <w:ind w:left="-141" w:firstLine="709"/>
      </w:pPr>
      <w:rPr>
        <w:rFonts w:ascii="Arial" w:hAnsi="Arial" w:cs="Arial" w:hint="default"/>
        <w:b w:val="0"/>
        <w:color w:val="auto"/>
      </w:rPr>
    </w:lvl>
    <w:lvl w:ilvl="2">
      <w:start w:val="1"/>
      <w:numFmt w:val="decimal"/>
      <w:suff w:val="space"/>
      <w:lvlText w:val="%1.%2.%3."/>
      <w:lvlJc w:val="left"/>
      <w:pPr>
        <w:ind w:left="-141" w:firstLine="709"/>
      </w:pPr>
      <w:rPr>
        <w:rFonts w:ascii="Arial" w:hAnsi="Arial" w:cs="Arial" w:hint="default"/>
        <w:b w:val="0"/>
        <w:i w:val="0"/>
        <w:color w:val="auto"/>
        <w:sz w:val="22"/>
        <w:szCs w:val="22"/>
      </w:rPr>
    </w:lvl>
    <w:lvl w:ilvl="3">
      <w:start w:val="1"/>
      <w:numFmt w:val="decimal"/>
      <w:suff w:val="space"/>
      <w:lvlText w:val="%1.%2.%3.%4"/>
      <w:lvlJc w:val="left"/>
      <w:pPr>
        <w:ind w:left="-282" w:firstLine="709"/>
      </w:pPr>
      <w:rPr>
        <w:rFonts w:hint="default"/>
        <w:b w:val="0"/>
        <w:color w:val="000000" w:themeColor="text1"/>
        <w:sz w:val="22"/>
        <w:szCs w:val="20"/>
        <w:u w:val="none"/>
      </w:rPr>
    </w:lvl>
    <w:lvl w:ilvl="4">
      <w:start w:val="1"/>
      <w:numFmt w:val="decimal"/>
      <w:suff w:val="space"/>
      <w:lvlText w:val="%1.%2.%3.%4.%5."/>
      <w:lvlJc w:val="left"/>
      <w:pPr>
        <w:ind w:left="-141" w:firstLine="709"/>
      </w:pPr>
      <w:rPr>
        <w:rFonts w:ascii="Trebuchet MS" w:hAnsi="Trebuchet MS" w:hint="default"/>
        <w:b w:val="0"/>
        <w:color w:val="000000" w:themeColor="text1"/>
        <w:sz w:val="22"/>
      </w:rPr>
    </w:lvl>
    <w:lvl w:ilvl="5">
      <w:start w:val="1"/>
      <w:numFmt w:val="decimal"/>
      <w:lvlText w:val="%1.%2.%3.%4.%5.%6."/>
      <w:lvlJc w:val="left"/>
      <w:pPr>
        <w:tabs>
          <w:tab w:val="num" w:pos="3099"/>
        </w:tabs>
        <w:ind w:left="2955" w:hanging="936"/>
      </w:pPr>
      <w:rPr>
        <w:rFonts w:hint="default"/>
      </w:rPr>
    </w:lvl>
    <w:lvl w:ilvl="6">
      <w:start w:val="1"/>
      <w:numFmt w:val="decimal"/>
      <w:lvlText w:val="%1.%2.%3.%4.%5.%6.%7."/>
      <w:lvlJc w:val="left"/>
      <w:pPr>
        <w:tabs>
          <w:tab w:val="num" w:pos="3819"/>
        </w:tabs>
        <w:ind w:left="3459" w:hanging="1080"/>
      </w:pPr>
      <w:rPr>
        <w:rFonts w:hint="default"/>
      </w:rPr>
    </w:lvl>
    <w:lvl w:ilvl="7">
      <w:start w:val="1"/>
      <w:numFmt w:val="decimal"/>
      <w:lvlText w:val="%1.%2.%3.%4.%5.%6.%7.%8."/>
      <w:lvlJc w:val="left"/>
      <w:pPr>
        <w:tabs>
          <w:tab w:val="num" w:pos="4179"/>
        </w:tabs>
        <w:ind w:left="3963" w:hanging="1224"/>
      </w:pPr>
      <w:rPr>
        <w:rFonts w:hint="default"/>
      </w:rPr>
    </w:lvl>
    <w:lvl w:ilvl="8">
      <w:start w:val="1"/>
      <w:numFmt w:val="decimal"/>
      <w:lvlText w:val="%1.%2.%3.%4.%5.%6.%7.%8.%9."/>
      <w:lvlJc w:val="left"/>
      <w:pPr>
        <w:tabs>
          <w:tab w:val="num" w:pos="4899"/>
        </w:tabs>
        <w:ind w:left="4539" w:hanging="1440"/>
      </w:pPr>
      <w:rPr>
        <w:rFonts w:hint="default"/>
      </w:rPr>
    </w:lvl>
  </w:abstractNum>
  <w:abstractNum w:abstractNumId="33" w15:restartNumberingAfterBreak="0">
    <w:nsid w:val="533736EF"/>
    <w:multiLevelType w:val="multilevel"/>
    <w:tmpl w:val="0427001F"/>
    <w:lvl w:ilvl="0">
      <w:start w:val="1"/>
      <w:numFmt w:val="decimal"/>
      <w:lvlText w:val="%1."/>
      <w:lvlJc w:val="left"/>
      <w:pPr>
        <w:ind w:left="927" w:hanging="360"/>
      </w:pPr>
      <w:rPr>
        <w:rFonts w:hint="default"/>
      </w:rPr>
    </w:lvl>
    <w:lvl w:ilvl="1">
      <w:start w:val="1"/>
      <w:numFmt w:val="decimal"/>
      <w:lvlText w:val="%1.%2."/>
      <w:lvlJc w:val="left"/>
      <w:pPr>
        <w:ind w:left="933" w:hanging="432"/>
      </w:pPr>
      <w:rPr>
        <w:rFonts w:hint="default"/>
        <w:sz w:val="22"/>
        <w:szCs w:val="22"/>
      </w:rPr>
    </w:lvl>
    <w:lvl w:ilvl="2">
      <w:start w:val="1"/>
      <w:numFmt w:val="decimal"/>
      <w:lvlText w:val="%1.%2.%3."/>
      <w:lvlJc w:val="left"/>
      <w:pPr>
        <w:ind w:left="1365" w:hanging="504"/>
      </w:pPr>
    </w:lvl>
    <w:lvl w:ilvl="3">
      <w:start w:val="1"/>
      <w:numFmt w:val="decimal"/>
      <w:lvlText w:val="%1.%2.%3.%4."/>
      <w:lvlJc w:val="left"/>
      <w:pPr>
        <w:ind w:left="1869" w:hanging="648"/>
      </w:pPr>
    </w:lvl>
    <w:lvl w:ilvl="4">
      <w:start w:val="1"/>
      <w:numFmt w:val="decimal"/>
      <w:lvlText w:val="%1.%2.%3.%4.%5."/>
      <w:lvlJc w:val="left"/>
      <w:pPr>
        <w:ind w:left="2373" w:hanging="792"/>
      </w:pPr>
    </w:lvl>
    <w:lvl w:ilvl="5">
      <w:start w:val="1"/>
      <w:numFmt w:val="decimal"/>
      <w:lvlText w:val="%1.%2.%3.%4.%5.%6."/>
      <w:lvlJc w:val="left"/>
      <w:pPr>
        <w:ind w:left="2877" w:hanging="936"/>
      </w:pPr>
    </w:lvl>
    <w:lvl w:ilvl="6">
      <w:start w:val="1"/>
      <w:numFmt w:val="decimal"/>
      <w:lvlText w:val="%1.%2.%3.%4.%5.%6.%7."/>
      <w:lvlJc w:val="left"/>
      <w:pPr>
        <w:ind w:left="3381" w:hanging="1080"/>
      </w:pPr>
    </w:lvl>
    <w:lvl w:ilvl="7">
      <w:start w:val="1"/>
      <w:numFmt w:val="decimal"/>
      <w:lvlText w:val="%1.%2.%3.%4.%5.%6.%7.%8."/>
      <w:lvlJc w:val="left"/>
      <w:pPr>
        <w:ind w:left="3885" w:hanging="1224"/>
      </w:pPr>
    </w:lvl>
    <w:lvl w:ilvl="8">
      <w:start w:val="1"/>
      <w:numFmt w:val="decimal"/>
      <w:lvlText w:val="%1.%2.%3.%4.%5.%6.%7.%8.%9."/>
      <w:lvlJc w:val="left"/>
      <w:pPr>
        <w:ind w:left="4461" w:hanging="1440"/>
      </w:pPr>
    </w:lvl>
  </w:abstractNum>
  <w:abstractNum w:abstractNumId="34" w15:restartNumberingAfterBreak="0">
    <w:nsid w:val="53FD4E0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4E10A0C"/>
    <w:multiLevelType w:val="multilevel"/>
    <w:tmpl w:val="B518C8E4"/>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792" w:hanging="432"/>
      </w:pPr>
      <w:rPr>
        <w:rFonts w:hint="default"/>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5B2632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69B3B3E"/>
    <w:multiLevelType w:val="multilevel"/>
    <w:tmpl w:val="DB2269A4"/>
    <w:lvl w:ilvl="0">
      <w:start w:val="1"/>
      <w:numFmt w:val="decimal"/>
      <w:suff w:val="space"/>
      <w:lvlText w:val="%1."/>
      <w:lvlJc w:val="left"/>
      <w:pPr>
        <w:ind w:left="-141" w:firstLine="709"/>
      </w:pPr>
      <w:rPr>
        <w:b w:val="0"/>
        <w:bCs w:val="0"/>
        <w:color w:val="auto"/>
      </w:rPr>
    </w:lvl>
    <w:lvl w:ilvl="1">
      <w:start w:val="1"/>
      <w:numFmt w:val="decimal"/>
      <w:suff w:val="space"/>
      <w:lvlText w:val="%1.%2."/>
      <w:lvlJc w:val="left"/>
      <w:pPr>
        <w:ind w:left="-141" w:firstLine="709"/>
      </w:pPr>
      <w:rPr>
        <w:rFonts w:ascii="Arial" w:hAnsi="Arial" w:cs="Arial" w:hint="default"/>
        <w:b w:val="0"/>
        <w:color w:val="auto"/>
      </w:rPr>
    </w:lvl>
    <w:lvl w:ilvl="2">
      <w:start w:val="1"/>
      <w:numFmt w:val="decimal"/>
      <w:suff w:val="space"/>
      <w:lvlText w:val="%1.%2.%3."/>
      <w:lvlJc w:val="left"/>
      <w:pPr>
        <w:ind w:left="-141" w:firstLine="709"/>
      </w:pPr>
      <w:rPr>
        <w:rFonts w:ascii="Arial" w:hAnsi="Arial" w:cs="Arial" w:hint="default"/>
        <w:b w:val="0"/>
        <w:i w:val="0"/>
        <w:color w:val="auto"/>
        <w:sz w:val="22"/>
        <w:szCs w:val="22"/>
      </w:rPr>
    </w:lvl>
    <w:lvl w:ilvl="3">
      <w:start w:val="1"/>
      <w:numFmt w:val="decimal"/>
      <w:suff w:val="space"/>
      <w:lvlText w:val="%1.%2.%3.%4"/>
      <w:lvlJc w:val="left"/>
      <w:pPr>
        <w:ind w:left="-282" w:firstLine="709"/>
      </w:pPr>
      <w:rPr>
        <w:rFonts w:hint="default"/>
        <w:b w:val="0"/>
        <w:color w:val="000000" w:themeColor="text1"/>
        <w:sz w:val="22"/>
        <w:szCs w:val="20"/>
        <w:u w:val="none"/>
      </w:rPr>
    </w:lvl>
    <w:lvl w:ilvl="4">
      <w:start w:val="1"/>
      <w:numFmt w:val="decimal"/>
      <w:suff w:val="space"/>
      <w:lvlText w:val="%1.%2.%3.%4.%5."/>
      <w:lvlJc w:val="left"/>
      <w:pPr>
        <w:ind w:left="-141" w:firstLine="709"/>
      </w:pPr>
      <w:rPr>
        <w:rFonts w:ascii="Trebuchet MS" w:hAnsi="Trebuchet MS" w:hint="default"/>
        <w:b w:val="0"/>
        <w:color w:val="000000" w:themeColor="text1"/>
        <w:sz w:val="22"/>
      </w:rPr>
    </w:lvl>
    <w:lvl w:ilvl="5">
      <w:start w:val="1"/>
      <w:numFmt w:val="decimal"/>
      <w:lvlText w:val="%1.%2.%3.%4.%5.%6."/>
      <w:lvlJc w:val="left"/>
      <w:pPr>
        <w:tabs>
          <w:tab w:val="num" w:pos="3099"/>
        </w:tabs>
        <w:ind w:left="2955" w:hanging="936"/>
      </w:pPr>
      <w:rPr>
        <w:rFonts w:hint="default"/>
      </w:rPr>
    </w:lvl>
    <w:lvl w:ilvl="6">
      <w:start w:val="1"/>
      <w:numFmt w:val="decimal"/>
      <w:lvlText w:val="%1.%2.%3.%4.%5.%6.%7."/>
      <w:lvlJc w:val="left"/>
      <w:pPr>
        <w:tabs>
          <w:tab w:val="num" w:pos="3819"/>
        </w:tabs>
        <w:ind w:left="3459" w:hanging="1080"/>
      </w:pPr>
      <w:rPr>
        <w:rFonts w:hint="default"/>
      </w:rPr>
    </w:lvl>
    <w:lvl w:ilvl="7">
      <w:start w:val="1"/>
      <w:numFmt w:val="decimal"/>
      <w:lvlText w:val="%1.%2.%3.%4.%5.%6.%7.%8."/>
      <w:lvlJc w:val="left"/>
      <w:pPr>
        <w:tabs>
          <w:tab w:val="num" w:pos="4179"/>
        </w:tabs>
        <w:ind w:left="3963" w:hanging="1224"/>
      </w:pPr>
      <w:rPr>
        <w:rFonts w:hint="default"/>
      </w:rPr>
    </w:lvl>
    <w:lvl w:ilvl="8">
      <w:start w:val="1"/>
      <w:numFmt w:val="decimal"/>
      <w:lvlText w:val="%1.%2.%3.%4.%5.%6.%7.%8.%9."/>
      <w:lvlJc w:val="left"/>
      <w:pPr>
        <w:tabs>
          <w:tab w:val="num" w:pos="4899"/>
        </w:tabs>
        <w:ind w:left="4539" w:hanging="1440"/>
      </w:pPr>
      <w:rPr>
        <w:rFonts w:hint="default"/>
      </w:rPr>
    </w:lvl>
  </w:abstractNum>
  <w:abstractNum w:abstractNumId="38" w15:restartNumberingAfterBreak="0">
    <w:nsid w:val="56E00AC3"/>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59B70BC9"/>
    <w:multiLevelType w:val="multilevel"/>
    <w:tmpl w:val="CCAC9E12"/>
    <w:lvl w:ilvl="0">
      <w:start w:val="1"/>
      <w:numFmt w:val="decimal"/>
      <w:lvlText w:val="%1."/>
      <w:lvlJc w:val="left"/>
      <w:pPr>
        <w:ind w:left="1070" w:hanging="360"/>
      </w:pPr>
      <w:rPr>
        <w:rFonts w:hint="default"/>
        <w:sz w:val="22"/>
        <w:szCs w:val="22"/>
      </w:rPr>
    </w:lvl>
    <w:lvl w:ilvl="1">
      <w:start w:val="1"/>
      <w:numFmt w:val="decimal"/>
      <w:lvlText w:val="%1.%2."/>
      <w:lvlJc w:val="left"/>
      <w:pPr>
        <w:ind w:left="792" w:hanging="432"/>
      </w:pPr>
      <w:rPr>
        <w:rFonts w:hint="default"/>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5A5B1AD1"/>
    <w:multiLevelType w:val="multilevel"/>
    <w:tmpl w:val="EADC89D8"/>
    <w:lvl w:ilvl="0">
      <w:start w:val="1"/>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5C27075E"/>
    <w:multiLevelType w:val="hybridMultilevel"/>
    <w:tmpl w:val="8B8AA6EE"/>
    <w:lvl w:ilvl="0" w:tplc="89A86698">
      <w:start w:val="1"/>
      <w:numFmt w:val="decimal"/>
      <w:lvlText w:val="%1."/>
      <w:lvlJc w:val="left"/>
      <w:pPr>
        <w:ind w:left="156" w:hanging="360"/>
      </w:pPr>
      <w:rPr>
        <w:rFonts w:hint="default"/>
        <w:color w:val="auto"/>
      </w:rPr>
    </w:lvl>
    <w:lvl w:ilvl="1" w:tplc="04270019">
      <w:start w:val="1"/>
      <w:numFmt w:val="lowerLetter"/>
      <w:lvlText w:val="%2."/>
      <w:lvlJc w:val="left"/>
      <w:pPr>
        <w:ind w:left="876" w:hanging="360"/>
      </w:pPr>
    </w:lvl>
    <w:lvl w:ilvl="2" w:tplc="0427001B" w:tentative="1">
      <w:start w:val="1"/>
      <w:numFmt w:val="lowerRoman"/>
      <w:lvlText w:val="%3."/>
      <w:lvlJc w:val="right"/>
      <w:pPr>
        <w:ind w:left="1596" w:hanging="180"/>
      </w:pPr>
    </w:lvl>
    <w:lvl w:ilvl="3" w:tplc="0427000F" w:tentative="1">
      <w:start w:val="1"/>
      <w:numFmt w:val="decimal"/>
      <w:lvlText w:val="%4."/>
      <w:lvlJc w:val="left"/>
      <w:pPr>
        <w:ind w:left="2316" w:hanging="360"/>
      </w:pPr>
    </w:lvl>
    <w:lvl w:ilvl="4" w:tplc="04270019" w:tentative="1">
      <w:start w:val="1"/>
      <w:numFmt w:val="lowerLetter"/>
      <w:lvlText w:val="%5."/>
      <w:lvlJc w:val="left"/>
      <w:pPr>
        <w:ind w:left="3036" w:hanging="360"/>
      </w:pPr>
    </w:lvl>
    <w:lvl w:ilvl="5" w:tplc="0427001B" w:tentative="1">
      <w:start w:val="1"/>
      <w:numFmt w:val="lowerRoman"/>
      <w:lvlText w:val="%6."/>
      <w:lvlJc w:val="right"/>
      <w:pPr>
        <w:ind w:left="3756" w:hanging="180"/>
      </w:pPr>
    </w:lvl>
    <w:lvl w:ilvl="6" w:tplc="0427000F" w:tentative="1">
      <w:start w:val="1"/>
      <w:numFmt w:val="decimal"/>
      <w:lvlText w:val="%7."/>
      <w:lvlJc w:val="left"/>
      <w:pPr>
        <w:ind w:left="4476" w:hanging="360"/>
      </w:pPr>
    </w:lvl>
    <w:lvl w:ilvl="7" w:tplc="04270019" w:tentative="1">
      <w:start w:val="1"/>
      <w:numFmt w:val="lowerLetter"/>
      <w:lvlText w:val="%8."/>
      <w:lvlJc w:val="left"/>
      <w:pPr>
        <w:ind w:left="5196" w:hanging="360"/>
      </w:pPr>
    </w:lvl>
    <w:lvl w:ilvl="8" w:tplc="0427001B" w:tentative="1">
      <w:start w:val="1"/>
      <w:numFmt w:val="lowerRoman"/>
      <w:lvlText w:val="%9."/>
      <w:lvlJc w:val="right"/>
      <w:pPr>
        <w:ind w:left="5916" w:hanging="180"/>
      </w:pPr>
    </w:lvl>
  </w:abstractNum>
  <w:abstractNum w:abstractNumId="42" w15:restartNumberingAfterBreak="0">
    <w:nsid w:val="5F36568A"/>
    <w:multiLevelType w:val="multilevel"/>
    <w:tmpl w:val="00949C4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5F3A0AEE"/>
    <w:multiLevelType w:val="hybridMultilevel"/>
    <w:tmpl w:val="6EE26A9C"/>
    <w:lvl w:ilvl="0" w:tplc="04270001">
      <w:start w:val="1"/>
      <w:numFmt w:val="bullet"/>
      <w:lvlText w:val=""/>
      <w:lvlJc w:val="left"/>
      <w:pPr>
        <w:ind w:left="2069" w:hanging="360"/>
      </w:pPr>
      <w:rPr>
        <w:rFonts w:ascii="Symbol" w:hAnsi="Symbol" w:hint="default"/>
      </w:rPr>
    </w:lvl>
    <w:lvl w:ilvl="1" w:tplc="FFFFFFFF" w:tentative="1">
      <w:start w:val="1"/>
      <w:numFmt w:val="bullet"/>
      <w:lvlText w:val="o"/>
      <w:lvlJc w:val="left"/>
      <w:pPr>
        <w:ind w:left="2789" w:hanging="360"/>
      </w:pPr>
      <w:rPr>
        <w:rFonts w:ascii="Courier New" w:hAnsi="Courier New" w:cs="Courier New" w:hint="default"/>
      </w:rPr>
    </w:lvl>
    <w:lvl w:ilvl="2" w:tplc="FFFFFFFF" w:tentative="1">
      <w:start w:val="1"/>
      <w:numFmt w:val="bullet"/>
      <w:lvlText w:val=""/>
      <w:lvlJc w:val="left"/>
      <w:pPr>
        <w:ind w:left="3509" w:hanging="360"/>
      </w:pPr>
      <w:rPr>
        <w:rFonts w:ascii="Wingdings" w:hAnsi="Wingdings" w:hint="default"/>
      </w:rPr>
    </w:lvl>
    <w:lvl w:ilvl="3" w:tplc="FFFFFFFF" w:tentative="1">
      <w:start w:val="1"/>
      <w:numFmt w:val="bullet"/>
      <w:lvlText w:val=""/>
      <w:lvlJc w:val="left"/>
      <w:pPr>
        <w:ind w:left="4229" w:hanging="360"/>
      </w:pPr>
      <w:rPr>
        <w:rFonts w:ascii="Symbol" w:hAnsi="Symbol" w:hint="default"/>
      </w:rPr>
    </w:lvl>
    <w:lvl w:ilvl="4" w:tplc="FFFFFFFF" w:tentative="1">
      <w:start w:val="1"/>
      <w:numFmt w:val="bullet"/>
      <w:lvlText w:val="o"/>
      <w:lvlJc w:val="left"/>
      <w:pPr>
        <w:ind w:left="4949" w:hanging="360"/>
      </w:pPr>
      <w:rPr>
        <w:rFonts w:ascii="Courier New" w:hAnsi="Courier New" w:cs="Courier New" w:hint="default"/>
      </w:rPr>
    </w:lvl>
    <w:lvl w:ilvl="5" w:tplc="FFFFFFFF" w:tentative="1">
      <w:start w:val="1"/>
      <w:numFmt w:val="bullet"/>
      <w:lvlText w:val=""/>
      <w:lvlJc w:val="left"/>
      <w:pPr>
        <w:ind w:left="5669" w:hanging="360"/>
      </w:pPr>
      <w:rPr>
        <w:rFonts w:ascii="Wingdings" w:hAnsi="Wingdings" w:hint="default"/>
      </w:rPr>
    </w:lvl>
    <w:lvl w:ilvl="6" w:tplc="FFFFFFFF" w:tentative="1">
      <w:start w:val="1"/>
      <w:numFmt w:val="bullet"/>
      <w:lvlText w:val=""/>
      <w:lvlJc w:val="left"/>
      <w:pPr>
        <w:ind w:left="6389" w:hanging="360"/>
      </w:pPr>
      <w:rPr>
        <w:rFonts w:ascii="Symbol" w:hAnsi="Symbol" w:hint="default"/>
      </w:rPr>
    </w:lvl>
    <w:lvl w:ilvl="7" w:tplc="FFFFFFFF" w:tentative="1">
      <w:start w:val="1"/>
      <w:numFmt w:val="bullet"/>
      <w:lvlText w:val="o"/>
      <w:lvlJc w:val="left"/>
      <w:pPr>
        <w:ind w:left="7109" w:hanging="360"/>
      </w:pPr>
      <w:rPr>
        <w:rFonts w:ascii="Courier New" w:hAnsi="Courier New" w:cs="Courier New" w:hint="default"/>
      </w:rPr>
    </w:lvl>
    <w:lvl w:ilvl="8" w:tplc="FFFFFFFF" w:tentative="1">
      <w:start w:val="1"/>
      <w:numFmt w:val="bullet"/>
      <w:lvlText w:val=""/>
      <w:lvlJc w:val="left"/>
      <w:pPr>
        <w:ind w:left="7829" w:hanging="360"/>
      </w:pPr>
      <w:rPr>
        <w:rFonts w:ascii="Wingdings" w:hAnsi="Wingdings" w:hint="default"/>
      </w:rPr>
    </w:lvl>
  </w:abstractNum>
  <w:abstractNum w:abstractNumId="44" w15:restartNumberingAfterBreak="0">
    <w:nsid w:val="606A1B6A"/>
    <w:multiLevelType w:val="multilevel"/>
    <w:tmpl w:val="D1A09080"/>
    <w:lvl w:ilvl="0">
      <w:start w:val="1"/>
      <w:numFmt w:val="decimal"/>
      <w:lvlText w:val="%1."/>
      <w:lvlJc w:val="left"/>
      <w:pPr>
        <w:ind w:left="360" w:hanging="360"/>
      </w:pPr>
      <w:rPr>
        <w:rFonts w:ascii="Arial" w:hAnsi="Arial" w:cs="Arial" w:hint="default"/>
        <w:b w:val="0"/>
        <w:sz w:val="22"/>
        <w:szCs w:val="22"/>
      </w:rPr>
    </w:lvl>
    <w:lvl w:ilvl="1">
      <w:start w:val="1"/>
      <w:numFmt w:val="decimal"/>
      <w:lvlText w:val="%1.%2."/>
      <w:lvlJc w:val="left"/>
      <w:pPr>
        <w:ind w:left="792" w:hanging="432"/>
      </w:pPr>
      <w:rPr>
        <w:rFonts w:ascii="Arial" w:hAnsi="Arial" w:cs="Arial" w:hint="default"/>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60E618A6"/>
    <w:multiLevelType w:val="hybridMultilevel"/>
    <w:tmpl w:val="83CED8CC"/>
    <w:lvl w:ilvl="0" w:tplc="FFFFFFFF">
      <w:start w:val="1"/>
      <w:numFmt w:val="decimal"/>
      <w:lvlText w:val="%1."/>
      <w:lvlJc w:val="left"/>
      <w:pPr>
        <w:ind w:left="720" w:hanging="360"/>
      </w:pPr>
      <w:rPr>
        <w:rFonts w:hint="default"/>
        <w:b w:val="0"/>
        <w:bCs/>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687355B7"/>
    <w:multiLevelType w:val="multilevel"/>
    <w:tmpl w:val="A574F088"/>
    <w:lvl w:ilvl="0">
      <w:start w:val="1"/>
      <w:numFmt w:val="decimal"/>
      <w:lvlText w:val="%1."/>
      <w:lvlJc w:val="left"/>
      <w:pPr>
        <w:ind w:left="786" w:hanging="360"/>
      </w:pPr>
      <w:rPr>
        <w:rFonts w:hint="default"/>
      </w:rPr>
    </w:lvl>
    <w:lvl w:ilvl="1">
      <w:start w:val="1"/>
      <w:numFmt w:val="decimal"/>
      <w:lvlText w:val="%1.%2."/>
      <w:lvlJc w:val="left"/>
      <w:pPr>
        <w:ind w:left="858" w:hanging="432"/>
      </w:pPr>
      <w:rPr>
        <w:rFonts w:hint="default"/>
      </w:rPr>
    </w:lvl>
    <w:lvl w:ilvl="2">
      <w:start w:val="1"/>
      <w:numFmt w:val="decimal"/>
      <w:suff w:val="space"/>
      <w:lvlText w:val="%1.%2.%3."/>
      <w:lvlJc w:val="left"/>
      <w:pPr>
        <w:ind w:left="4616" w:hanging="504"/>
      </w:pPr>
      <w:rPr>
        <w:rFonts w:hint="default"/>
      </w:rPr>
    </w:lvl>
    <w:lvl w:ilvl="3">
      <w:start w:val="1"/>
      <w:numFmt w:val="decimal"/>
      <w:suff w:val="space"/>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47" w15:restartNumberingAfterBreak="0">
    <w:nsid w:val="6A172F65"/>
    <w:multiLevelType w:val="multilevel"/>
    <w:tmpl w:val="4510DAEC"/>
    <w:lvl w:ilvl="0">
      <w:start w:val="1"/>
      <w:numFmt w:val="decimal"/>
      <w:lvlText w:val="%1."/>
      <w:lvlJc w:val="left"/>
      <w:pPr>
        <w:ind w:left="357" w:hanging="357"/>
      </w:pPr>
      <w:rPr>
        <w:rFonts w:hint="default"/>
      </w:rPr>
    </w:lvl>
    <w:lvl w:ilvl="1">
      <w:start w:val="1"/>
      <w:numFmt w:val="decimal"/>
      <w:lvlText w:val="%1.%2."/>
      <w:lvlJc w:val="left"/>
      <w:pPr>
        <w:ind w:left="794" w:hanging="434"/>
      </w:pPr>
      <w:rPr>
        <w:rFonts w:hint="default"/>
      </w:rPr>
    </w:lvl>
    <w:lvl w:ilvl="2">
      <w:start w:val="1"/>
      <w:numFmt w:val="decimal"/>
      <w:lvlText w:val="%1.%2.%3."/>
      <w:lvlJc w:val="left"/>
      <w:pPr>
        <w:ind w:left="1361" w:hanging="794"/>
      </w:pPr>
      <w:rPr>
        <w:rFonts w:hint="default"/>
        <w:b w:val="0"/>
        <w:bCs w:val="0"/>
      </w:rPr>
    </w:lvl>
    <w:lvl w:ilvl="3">
      <w:start w:val="1"/>
      <w:numFmt w:val="decimal"/>
      <w:lvlText w:val="%1.%2.%3.%4."/>
      <w:lvlJc w:val="left"/>
      <w:pPr>
        <w:ind w:left="1701" w:hanging="907"/>
      </w:pPr>
      <w:rPr>
        <w:rFonts w:hint="default"/>
      </w:rPr>
    </w:lvl>
    <w:lvl w:ilvl="4">
      <w:start w:val="1"/>
      <w:numFmt w:val="decimal"/>
      <w:lvlText w:val="%1.%2.%3.%4.%5."/>
      <w:lvlJc w:val="left"/>
      <w:pPr>
        <w:ind w:left="2155" w:hanging="1134"/>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6D5D5A8D"/>
    <w:multiLevelType w:val="hybridMultilevel"/>
    <w:tmpl w:val="83CED8CC"/>
    <w:lvl w:ilvl="0" w:tplc="FFFFFFFF">
      <w:start w:val="1"/>
      <w:numFmt w:val="decimal"/>
      <w:lvlText w:val="%1."/>
      <w:lvlJc w:val="left"/>
      <w:pPr>
        <w:ind w:left="720" w:hanging="360"/>
      </w:pPr>
      <w:rPr>
        <w:rFonts w:hint="default"/>
        <w:b w:val="0"/>
        <w:bCs/>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706771F2"/>
    <w:multiLevelType w:val="multilevel"/>
    <w:tmpl w:val="7DD61464"/>
    <w:lvl w:ilvl="0">
      <w:start w:val="1"/>
      <w:numFmt w:val="decimal"/>
      <w:lvlText w:val="%1."/>
      <w:lvlJc w:val="left"/>
      <w:pPr>
        <w:ind w:left="720" w:hanging="360"/>
      </w:pPr>
      <w:rPr>
        <w:rFonts w:hint="default"/>
        <w:b w:val="0"/>
        <w:bCs w:val="0"/>
      </w:rPr>
    </w:lvl>
    <w:lvl w:ilvl="1">
      <w:start w:val="1"/>
      <w:numFmt w:val="decimal"/>
      <w:lvlText w:val="%1.%2."/>
      <w:lvlJc w:val="left"/>
      <w:pPr>
        <w:ind w:left="1152" w:hanging="432"/>
      </w:pPr>
      <w:rPr>
        <w:rFonts w:hint="default"/>
        <w:b w:val="0"/>
        <w:bCs/>
      </w:rPr>
    </w:lvl>
    <w:lvl w:ilvl="2">
      <w:start w:val="1"/>
      <w:numFmt w:val="decimal"/>
      <w:suff w:val="space"/>
      <w:lvlText w:val="%1.%2.%3."/>
      <w:lvlJc w:val="left"/>
      <w:pPr>
        <w:ind w:left="4550" w:hanging="504"/>
      </w:pPr>
      <w:rPr>
        <w:rFonts w:hint="default"/>
      </w:rPr>
    </w:lvl>
    <w:lvl w:ilvl="3">
      <w:start w:val="1"/>
      <w:numFmt w:val="decimal"/>
      <w:suff w:val="space"/>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50" w15:restartNumberingAfterBreak="0">
    <w:nsid w:val="765A32E7"/>
    <w:multiLevelType w:val="multilevel"/>
    <w:tmpl w:val="DB2269A4"/>
    <w:lvl w:ilvl="0">
      <w:start w:val="1"/>
      <w:numFmt w:val="decimal"/>
      <w:suff w:val="space"/>
      <w:lvlText w:val="%1."/>
      <w:lvlJc w:val="left"/>
      <w:pPr>
        <w:ind w:left="-141" w:firstLine="709"/>
      </w:pPr>
      <w:rPr>
        <w:b w:val="0"/>
        <w:bCs w:val="0"/>
        <w:color w:val="auto"/>
      </w:rPr>
    </w:lvl>
    <w:lvl w:ilvl="1">
      <w:start w:val="1"/>
      <w:numFmt w:val="decimal"/>
      <w:suff w:val="space"/>
      <w:lvlText w:val="%1.%2."/>
      <w:lvlJc w:val="left"/>
      <w:pPr>
        <w:ind w:left="-141" w:firstLine="709"/>
      </w:pPr>
      <w:rPr>
        <w:rFonts w:ascii="Arial" w:hAnsi="Arial" w:cs="Arial" w:hint="default"/>
        <w:b w:val="0"/>
        <w:color w:val="auto"/>
      </w:rPr>
    </w:lvl>
    <w:lvl w:ilvl="2">
      <w:start w:val="1"/>
      <w:numFmt w:val="decimal"/>
      <w:suff w:val="space"/>
      <w:lvlText w:val="%1.%2.%3."/>
      <w:lvlJc w:val="left"/>
      <w:pPr>
        <w:ind w:left="-141" w:firstLine="709"/>
      </w:pPr>
      <w:rPr>
        <w:rFonts w:ascii="Arial" w:hAnsi="Arial" w:cs="Arial" w:hint="default"/>
        <w:b w:val="0"/>
        <w:i w:val="0"/>
        <w:color w:val="auto"/>
        <w:sz w:val="22"/>
        <w:szCs w:val="22"/>
      </w:rPr>
    </w:lvl>
    <w:lvl w:ilvl="3">
      <w:start w:val="1"/>
      <w:numFmt w:val="decimal"/>
      <w:suff w:val="space"/>
      <w:lvlText w:val="%1.%2.%3.%4"/>
      <w:lvlJc w:val="left"/>
      <w:pPr>
        <w:ind w:left="-282" w:firstLine="709"/>
      </w:pPr>
      <w:rPr>
        <w:rFonts w:hint="default"/>
        <w:b w:val="0"/>
        <w:color w:val="000000" w:themeColor="text1"/>
        <w:sz w:val="22"/>
        <w:szCs w:val="20"/>
        <w:u w:val="none"/>
      </w:rPr>
    </w:lvl>
    <w:lvl w:ilvl="4">
      <w:start w:val="1"/>
      <w:numFmt w:val="decimal"/>
      <w:suff w:val="space"/>
      <w:lvlText w:val="%1.%2.%3.%4.%5."/>
      <w:lvlJc w:val="left"/>
      <w:pPr>
        <w:ind w:left="-141" w:firstLine="709"/>
      </w:pPr>
      <w:rPr>
        <w:rFonts w:ascii="Trebuchet MS" w:hAnsi="Trebuchet MS" w:hint="default"/>
        <w:b w:val="0"/>
        <w:color w:val="000000" w:themeColor="text1"/>
        <w:sz w:val="22"/>
      </w:rPr>
    </w:lvl>
    <w:lvl w:ilvl="5">
      <w:start w:val="1"/>
      <w:numFmt w:val="decimal"/>
      <w:lvlText w:val="%1.%2.%3.%4.%5.%6."/>
      <w:lvlJc w:val="left"/>
      <w:pPr>
        <w:tabs>
          <w:tab w:val="num" w:pos="3099"/>
        </w:tabs>
        <w:ind w:left="2955" w:hanging="936"/>
      </w:pPr>
      <w:rPr>
        <w:rFonts w:hint="default"/>
      </w:rPr>
    </w:lvl>
    <w:lvl w:ilvl="6">
      <w:start w:val="1"/>
      <w:numFmt w:val="decimal"/>
      <w:lvlText w:val="%1.%2.%3.%4.%5.%6.%7."/>
      <w:lvlJc w:val="left"/>
      <w:pPr>
        <w:tabs>
          <w:tab w:val="num" w:pos="3819"/>
        </w:tabs>
        <w:ind w:left="3459" w:hanging="1080"/>
      </w:pPr>
      <w:rPr>
        <w:rFonts w:hint="default"/>
      </w:rPr>
    </w:lvl>
    <w:lvl w:ilvl="7">
      <w:start w:val="1"/>
      <w:numFmt w:val="decimal"/>
      <w:lvlText w:val="%1.%2.%3.%4.%5.%6.%7.%8."/>
      <w:lvlJc w:val="left"/>
      <w:pPr>
        <w:tabs>
          <w:tab w:val="num" w:pos="4179"/>
        </w:tabs>
        <w:ind w:left="3963" w:hanging="1224"/>
      </w:pPr>
      <w:rPr>
        <w:rFonts w:hint="default"/>
      </w:rPr>
    </w:lvl>
    <w:lvl w:ilvl="8">
      <w:start w:val="1"/>
      <w:numFmt w:val="decimal"/>
      <w:lvlText w:val="%1.%2.%3.%4.%5.%6.%7.%8.%9."/>
      <w:lvlJc w:val="left"/>
      <w:pPr>
        <w:tabs>
          <w:tab w:val="num" w:pos="4899"/>
        </w:tabs>
        <w:ind w:left="4539" w:hanging="1440"/>
      </w:pPr>
      <w:rPr>
        <w:rFonts w:hint="default"/>
      </w:rPr>
    </w:lvl>
  </w:abstractNum>
  <w:abstractNum w:abstractNumId="51" w15:restartNumberingAfterBreak="0">
    <w:nsid w:val="7EA270D6"/>
    <w:multiLevelType w:val="multilevel"/>
    <w:tmpl w:val="7FBE2E3C"/>
    <w:lvl w:ilvl="0">
      <w:start w:val="1"/>
      <w:numFmt w:val="upperRoman"/>
      <w:pStyle w:val="DALIS"/>
      <w:lvlText w:val="%1"/>
      <w:lvlJc w:val="left"/>
      <w:pPr>
        <w:ind w:left="1080" w:hanging="360"/>
      </w:pPr>
      <w:rPr>
        <w:rFonts w:hint="default"/>
        <w:b/>
      </w:rPr>
    </w:lvl>
    <w:lvl w:ilvl="1">
      <w:start w:val="1"/>
      <w:numFmt w:val="decimal"/>
      <w:isLgl/>
      <w:lvlText w:val="%1.%2."/>
      <w:lvlJc w:val="left"/>
      <w:pPr>
        <w:ind w:left="1800" w:hanging="720"/>
      </w:pPr>
      <w:rPr>
        <w:rFonts w:hint="default"/>
        <w:color w:val="000000" w:themeColor="text1"/>
      </w:rPr>
    </w:lvl>
    <w:lvl w:ilvl="2">
      <w:start w:val="1"/>
      <w:numFmt w:val="decimal"/>
      <w:isLgl/>
      <w:lvlText w:val="%1.%2.%3."/>
      <w:lvlJc w:val="left"/>
      <w:pPr>
        <w:ind w:left="2160" w:hanging="720"/>
      </w:pPr>
      <w:rPr>
        <w:rFonts w:hint="default"/>
        <w:color w:val="000000" w:themeColor="text1"/>
      </w:rPr>
    </w:lvl>
    <w:lvl w:ilvl="3">
      <w:start w:val="1"/>
      <w:numFmt w:val="decimal"/>
      <w:isLgl/>
      <w:lvlText w:val="%1.%2.%3.%4."/>
      <w:lvlJc w:val="left"/>
      <w:pPr>
        <w:ind w:left="2880" w:hanging="1080"/>
      </w:pPr>
      <w:rPr>
        <w:rFonts w:hint="default"/>
        <w:color w:val="000000" w:themeColor="text1"/>
      </w:rPr>
    </w:lvl>
    <w:lvl w:ilvl="4">
      <w:start w:val="1"/>
      <w:numFmt w:val="decimal"/>
      <w:isLgl/>
      <w:lvlText w:val="%1.%2.%3.%4.%5."/>
      <w:lvlJc w:val="left"/>
      <w:pPr>
        <w:ind w:left="3240" w:hanging="1080"/>
      </w:pPr>
      <w:rPr>
        <w:rFonts w:hint="default"/>
        <w:color w:val="000000" w:themeColor="text1"/>
      </w:rPr>
    </w:lvl>
    <w:lvl w:ilvl="5">
      <w:start w:val="1"/>
      <w:numFmt w:val="decimal"/>
      <w:isLgl/>
      <w:lvlText w:val="%1.%2.%3.%4.%5.%6."/>
      <w:lvlJc w:val="left"/>
      <w:pPr>
        <w:ind w:left="3960" w:hanging="1440"/>
      </w:pPr>
      <w:rPr>
        <w:rFonts w:hint="default"/>
        <w:color w:val="000000" w:themeColor="text1"/>
      </w:rPr>
    </w:lvl>
    <w:lvl w:ilvl="6">
      <w:start w:val="1"/>
      <w:numFmt w:val="decimal"/>
      <w:isLgl/>
      <w:lvlText w:val="%1.%2.%3.%4.%5.%6.%7."/>
      <w:lvlJc w:val="left"/>
      <w:pPr>
        <w:ind w:left="4320" w:hanging="1440"/>
      </w:pPr>
      <w:rPr>
        <w:rFonts w:hint="default"/>
        <w:color w:val="000000" w:themeColor="text1"/>
      </w:rPr>
    </w:lvl>
    <w:lvl w:ilvl="7">
      <w:start w:val="1"/>
      <w:numFmt w:val="decimal"/>
      <w:isLgl/>
      <w:lvlText w:val="%1.%2.%3.%4.%5.%6.%7.%8."/>
      <w:lvlJc w:val="left"/>
      <w:pPr>
        <w:ind w:left="5040" w:hanging="1800"/>
      </w:pPr>
      <w:rPr>
        <w:rFonts w:hint="default"/>
        <w:color w:val="000000" w:themeColor="text1"/>
      </w:rPr>
    </w:lvl>
    <w:lvl w:ilvl="8">
      <w:start w:val="1"/>
      <w:numFmt w:val="decimal"/>
      <w:isLgl/>
      <w:lvlText w:val="%1.%2.%3.%4.%5.%6.%7.%8.%9."/>
      <w:lvlJc w:val="left"/>
      <w:pPr>
        <w:ind w:left="5400" w:hanging="1800"/>
      </w:pPr>
      <w:rPr>
        <w:rFonts w:hint="default"/>
        <w:color w:val="000000" w:themeColor="text1"/>
      </w:rPr>
    </w:lvl>
  </w:abstractNum>
  <w:num w:numId="1" w16cid:durableId="73432728">
    <w:abstractNumId w:val="51"/>
  </w:num>
  <w:num w:numId="2" w16cid:durableId="70200649">
    <w:abstractNumId w:val="38"/>
  </w:num>
  <w:num w:numId="3" w16cid:durableId="477306946">
    <w:abstractNumId w:val="4"/>
  </w:num>
  <w:num w:numId="4" w16cid:durableId="1041057742">
    <w:abstractNumId w:val="35"/>
  </w:num>
  <w:num w:numId="5" w16cid:durableId="1049572629">
    <w:abstractNumId w:val="44"/>
  </w:num>
  <w:num w:numId="6" w16cid:durableId="1410498420">
    <w:abstractNumId w:val="46"/>
  </w:num>
  <w:num w:numId="7" w16cid:durableId="387069297">
    <w:abstractNumId w:val="7"/>
  </w:num>
  <w:num w:numId="8" w16cid:durableId="1983533880">
    <w:abstractNumId w:val="18"/>
  </w:num>
  <w:num w:numId="9" w16cid:durableId="171457456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36871816">
    <w:abstractNumId w:val="9"/>
  </w:num>
  <w:num w:numId="11" w16cid:durableId="1248224761">
    <w:abstractNumId w:val="42"/>
  </w:num>
  <w:num w:numId="12" w16cid:durableId="1484854312">
    <w:abstractNumId w:val="5"/>
  </w:num>
  <w:num w:numId="13" w16cid:durableId="1226794711">
    <w:abstractNumId w:val="15"/>
  </w:num>
  <w:num w:numId="14" w16cid:durableId="1387027513">
    <w:abstractNumId w:val="10"/>
  </w:num>
  <w:num w:numId="15" w16cid:durableId="1284266496">
    <w:abstractNumId w:val="49"/>
  </w:num>
  <w:num w:numId="16" w16cid:durableId="2040085776">
    <w:abstractNumId w:val="29"/>
  </w:num>
  <w:num w:numId="17" w16cid:durableId="1077744476">
    <w:abstractNumId w:val="26"/>
  </w:num>
  <w:num w:numId="18" w16cid:durableId="1747414825">
    <w:abstractNumId w:val="3"/>
  </w:num>
  <w:num w:numId="19" w16cid:durableId="1696466358">
    <w:abstractNumId w:val="31"/>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5290184">
    <w:abstractNumId w:val="47"/>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794" w:hanging="434"/>
        </w:pPr>
        <w:rPr>
          <w:rFonts w:ascii="Arial" w:hAnsi="Arial" w:cs="Arial" w:hint="default"/>
          <w:b w:val="0"/>
          <w:bCs w:val="0"/>
        </w:rPr>
      </w:lvl>
    </w:lvlOverride>
    <w:lvlOverride w:ilvl="2">
      <w:lvl w:ilvl="2">
        <w:start w:val="1"/>
        <w:numFmt w:val="decimal"/>
        <w:lvlText w:val="%1.%2.%3."/>
        <w:lvlJc w:val="left"/>
        <w:pPr>
          <w:ind w:left="1361" w:hanging="794"/>
        </w:pPr>
        <w:rPr>
          <w:rFonts w:ascii="Arial" w:hAnsi="Arial" w:cs="Arial" w:hint="default"/>
          <w:b w:val="0"/>
          <w:bCs w:val="0"/>
          <w:sz w:val="22"/>
          <w:szCs w:val="20"/>
        </w:rPr>
      </w:lvl>
    </w:lvlOverride>
    <w:lvlOverride w:ilvl="3">
      <w:lvl w:ilvl="3">
        <w:start w:val="1"/>
        <w:numFmt w:val="decimal"/>
        <w:lvlText w:val="%1.%2.%3.%4."/>
        <w:lvlJc w:val="left"/>
        <w:pPr>
          <w:ind w:left="1814" w:hanging="1020"/>
        </w:pPr>
        <w:rPr>
          <w:rFonts w:hint="default"/>
          <w:b w:val="0"/>
          <w:bCs w:val="0"/>
        </w:rPr>
      </w:lvl>
    </w:lvlOverride>
    <w:lvlOverride w:ilvl="4">
      <w:lvl w:ilvl="4">
        <w:start w:val="1"/>
        <w:numFmt w:val="decimal"/>
        <w:lvlText w:val="%1.%2.%3.%4.%5."/>
        <w:lvlJc w:val="left"/>
        <w:pPr>
          <w:ind w:left="2155" w:hanging="1134"/>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1" w16cid:durableId="1988894839">
    <w:abstractNumId w:val="16"/>
  </w:num>
  <w:num w:numId="22" w16cid:durableId="2077243115">
    <w:abstractNumId w:val="20"/>
  </w:num>
  <w:num w:numId="23" w16cid:durableId="85348750">
    <w:abstractNumId w:val="12"/>
  </w:num>
  <w:num w:numId="24" w16cid:durableId="372191060">
    <w:abstractNumId w:val="24"/>
  </w:num>
  <w:num w:numId="25" w16cid:durableId="601114417">
    <w:abstractNumId w:val="17"/>
  </w:num>
  <w:num w:numId="26" w16cid:durableId="701521389">
    <w:abstractNumId w:val="33"/>
  </w:num>
  <w:num w:numId="27" w16cid:durableId="1844976704">
    <w:abstractNumId w:val="30"/>
  </w:num>
  <w:num w:numId="28" w16cid:durableId="74983397">
    <w:abstractNumId w:val="28"/>
  </w:num>
  <w:num w:numId="29" w16cid:durableId="1721981147">
    <w:abstractNumId w:val="0"/>
  </w:num>
  <w:num w:numId="30" w16cid:durableId="1654797286">
    <w:abstractNumId w:val="18"/>
  </w:num>
  <w:num w:numId="31" w16cid:durableId="749696078">
    <w:abstractNumId w:val="6"/>
  </w:num>
  <w:num w:numId="32" w16cid:durableId="1454130155">
    <w:abstractNumId w:val="39"/>
  </w:num>
  <w:num w:numId="33" w16cid:durableId="2020042639">
    <w:abstractNumId w:val="14"/>
  </w:num>
  <w:num w:numId="34" w16cid:durableId="3869377">
    <w:abstractNumId w:val="18"/>
  </w:num>
  <w:num w:numId="35" w16cid:durableId="780296756">
    <w:abstractNumId w:val="21"/>
  </w:num>
  <w:num w:numId="36" w16cid:durableId="860316356">
    <w:abstractNumId w:val="36"/>
  </w:num>
  <w:num w:numId="37" w16cid:durableId="228686740">
    <w:abstractNumId w:val="43"/>
  </w:num>
  <w:num w:numId="38" w16cid:durableId="1118917708">
    <w:abstractNumId w:val="40"/>
  </w:num>
  <w:num w:numId="39" w16cid:durableId="481240913">
    <w:abstractNumId w:val="48"/>
  </w:num>
  <w:num w:numId="40" w16cid:durableId="1334917294">
    <w:abstractNumId w:val="45"/>
  </w:num>
  <w:num w:numId="41" w16cid:durableId="2070885509">
    <w:abstractNumId w:val="25"/>
  </w:num>
  <w:num w:numId="42" w16cid:durableId="1379276764">
    <w:abstractNumId w:val="11"/>
  </w:num>
  <w:num w:numId="43" w16cid:durableId="1712068245">
    <w:abstractNumId w:val="1"/>
  </w:num>
  <w:num w:numId="44" w16cid:durableId="1706713199">
    <w:abstractNumId w:val="8"/>
  </w:num>
  <w:num w:numId="45" w16cid:durableId="34232144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867450059">
    <w:abstractNumId w:val="22"/>
  </w:num>
  <w:num w:numId="47" w16cid:durableId="245573101">
    <w:abstractNumId w:val="27"/>
  </w:num>
  <w:num w:numId="48" w16cid:durableId="559677816">
    <w:abstractNumId w:val="10"/>
  </w:num>
  <w:num w:numId="49" w16cid:durableId="1274746171">
    <w:abstractNumId w:val="10"/>
  </w:num>
  <w:num w:numId="50" w16cid:durableId="542793953">
    <w:abstractNumId w:val="34"/>
  </w:num>
  <w:num w:numId="51" w16cid:durableId="1134180113">
    <w:abstractNumId w:val="32"/>
  </w:num>
  <w:num w:numId="52" w16cid:durableId="1033386661">
    <w:abstractNumId w:val="18"/>
  </w:num>
  <w:num w:numId="53" w16cid:durableId="205528955">
    <w:abstractNumId w:val="50"/>
  </w:num>
  <w:num w:numId="54" w16cid:durableId="132143529">
    <w:abstractNumId w:val="37"/>
  </w:num>
  <w:num w:numId="55" w16cid:durableId="1713458532">
    <w:abstractNumId w:val="2"/>
  </w:num>
  <w:num w:numId="56" w16cid:durableId="1083800422">
    <w:abstractNumId w:val="13"/>
  </w:num>
  <w:num w:numId="57" w16cid:durableId="403844469">
    <w:abstractNumId w:val="23"/>
  </w:num>
  <w:num w:numId="58" w16cid:durableId="474641431">
    <w:abstractNumId w:val="1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documentProtection w:edit="readOnly" w:enforcement="0"/>
  <w:defaultTabStop w:val="709"/>
  <w:hyphenationZone w:val="396"/>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3A08"/>
    <w:rsid w:val="0000077C"/>
    <w:rsid w:val="00005F37"/>
    <w:rsid w:val="0000696A"/>
    <w:rsid w:val="000069D7"/>
    <w:rsid w:val="0001024F"/>
    <w:rsid w:val="00013E01"/>
    <w:rsid w:val="00017AE3"/>
    <w:rsid w:val="00017B0C"/>
    <w:rsid w:val="000226BA"/>
    <w:rsid w:val="00022A27"/>
    <w:rsid w:val="00023482"/>
    <w:rsid w:val="00024903"/>
    <w:rsid w:val="00031B1B"/>
    <w:rsid w:val="00033923"/>
    <w:rsid w:val="00036156"/>
    <w:rsid w:val="00036A4B"/>
    <w:rsid w:val="000412E6"/>
    <w:rsid w:val="00043C70"/>
    <w:rsid w:val="00043D07"/>
    <w:rsid w:val="000442BE"/>
    <w:rsid w:val="00045099"/>
    <w:rsid w:val="0005270E"/>
    <w:rsid w:val="00052A61"/>
    <w:rsid w:val="00060DD3"/>
    <w:rsid w:val="00062D2C"/>
    <w:rsid w:val="00067BC7"/>
    <w:rsid w:val="000704C6"/>
    <w:rsid w:val="000704FC"/>
    <w:rsid w:val="000822B0"/>
    <w:rsid w:val="000862D6"/>
    <w:rsid w:val="00087F13"/>
    <w:rsid w:val="00087FF9"/>
    <w:rsid w:val="00094B72"/>
    <w:rsid w:val="00097C2A"/>
    <w:rsid w:val="000B1600"/>
    <w:rsid w:val="000B1873"/>
    <w:rsid w:val="000B4592"/>
    <w:rsid w:val="000B76CD"/>
    <w:rsid w:val="000C33A0"/>
    <w:rsid w:val="000C4AAD"/>
    <w:rsid w:val="000C5BE0"/>
    <w:rsid w:val="000D08C3"/>
    <w:rsid w:val="000D7AF9"/>
    <w:rsid w:val="000E0A39"/>
    <w:rsid w:val="000E156F"/>
    <w:rsid w:val="000E16EB"/>
    <w:rsid w:val="000E3B57"/>
    <w:rsid w:val="000E3DEF"/>
    <w:rsid w:val="000E77DE"/>
    <w:rsid w:val="000E7C0D"/>
    <w:rsid w:val="000F15F2"/>
    <w:rsid w:val="000F1F4E"/>
    <w:rsid w:val="000F4617"/>
    <w:rsid w:val="000F5450"/>
    <w:rsid w:val="000F5A58"/>
    <w:rsid w:val="000F6BEB"/>
    <w:rsid w:val="000F6CF4"/>
    <w:rsid w:val="00100E8E"/>
    <w:rsid w:val="0010256F"/>
    <w:rsid w:val="00104670"/>
    <w:rsid w:val="001050C4"/>
    <w:rsid w:val="00106DA4"/>
    <w:rsid w:val="001151DD"/>
    <w:rsid w:val="00120A91"/>
    <w:rsid w:val="0012159F"/>
    <w:rsid w:val="00124948"/>
    <w:rsid w:val="00126FDB"/>
    <w:rsid w:val="001275CB"/>
    <w:rsid w:val="0013043C"/>
    <w:rsid w:val="00132258"/>
    <w:rsid w:val="0013437E"/>
    <w:rsid w:val="0013544A"/>
    <w:rsid w:val="00140438"/>
    <w:rsid w:val="0014199B"/>
    <w:rsid w:val="001426DD"/>
    <w:rsid w:val="001431B0"/>
    <w:rsid w:val="00151FF2"/>
    <w:rsid w:val="00152FF2"/>
    <w:rsid w:val="0015463D"/>
    <w:rsid w:val="00156550"/>
    <w:rsid w:val="00157188"/>
    <w:rsid w:val="00160011"/>
    <w:rsid w:val="00160E54"/>
    <w:rsid w:val="00160F34"/>
    <w:rsid w:val="00162DC4"/>
    <w:rsid w:val="00167EA3"/>
    <w:rsid w:val="00170C5D"/>
    <w:rsid w:val="00171333"/>
    <w:rsid w:val="001743C5"/>
    <w:rsid w:val="001772DC"/>
    <w:rsid w:val="00181313"/>
    <w:rsid w:val="00182AAF"/>
    <w:rsid w:val="00183108"/>
    <w:rsid w:val="00186A07"/>
    <w:rsid w:val="00186B39"/>
    <w:rsid w:val="00187434"/>
    <w:rsid w:val="00187E74"/>
    <w:rsid w:val="00191D4F"/>
    <w:rsid w:val="0019477D"/>
    <w:rsid w:val="00197D58"/>
    <w:rsid w:val="001A104A"/>
    <w:rsid w:val="001A30D0"/>
    <w:rsid w:val="001A4677"/>
    <w:rsid w:val="001A52E0"/>
    <w:rsid w:val="001B0CA1"/>
    <w:rsid w:val="001B10A4"/>
    <w:rsid w:val="001B13E7"/>
    <w:rsid w:val="001B44FE"/>
    <w:rsid w:val="001B58B8"/>
    <w:rsid w:val="001B7081"/>
    <w:rsid w:val="001C119C"/>
    <w:rsid w:val="001C3757"/>
    <w:rsid w:val="001C663C"/>
    <w:rsid w:val="001D75DD"/>
    <w:rsid w:val="001D77B7"/>
    <w:rsid w:val="001E0C45"/>
    <w:rsid w:val="001E0DA7"/>
    <w:rsid w:val="001E4CAD"/>
    <w:rsid w:val="001E605F"/>
    <w:rsid w:val="001F15F3"/>
    <w:rsid w:val="001F1FCB"/>
    <w:rsid w:val="001F3B19"/>
    <w:rsid w:val="001F52F2"/>
    <w:rsid w:val="001F573E"/>
    <w:rsid w:val="001F7261"/>
    <w:rsid w:val="002005A4"/>
    <w:rsid w:val="002008EE"/>
    <w:rsid w:val="00201D37"/>
    <w:rsid w:val="002049CF"/>
    <w:rsid w:val="00204CCC"/>
    <w:rsid w:val="00207471"/>
    <w:rsid w:val="00207A86"/>
    <w:rsid w:val="00207BC7"/>
    <w:rsid w:val="0021161C"/>
    <w:rsid w:val="00211705"/>
    <w:rsid w:val="00213973"/>
    <w:rsid w:val="00216022"/>
    <w:rsid w:val="0022140C"/>
    <w:rsid w:val="0022281E"/>
    <w:rsid w:val="00222F0E"/>
    <w:rsid w:val="00223AB9"/>
    <w:rsid w:val="0022440D"/>
    <w:rsid w:val="002258D4"/>
    <w:rsid w:val="00231276"/>
    <w:rsid w:val="00231905"/>
    <w:rsid w:val="002333B2"/>
    <w:rsid w:val="00233BA4"/>
    <w:rsid w:val="002341C8"/>
    <w:rsid w:val="0023536E"/>
    <w:rsid w:val="00236950"/>
    <w:rsid w:val="0023735B"/>
    <w:rsid w:val="00240414"/>
    <w:rsid w:val="00240B55"/>
    <w:rsid w:val="00241DE0"/>
    <w:rsid w:val="00242BFF"/>
    <w:rsid w:val="0024342D"/>
    <w:rsid w:val="00250BCC"/>
    <w:rsid w:val="00251362"/>
    <w:rsid w:val="002521BE"/>
    <w:rsid w:val="002546DC"/>
    <w:rsid w:val="002555A8"/>
    <w:rsid w:val="0025568F"/>
    <w:rsid w:val="002579A6"/>
    <w:rsid w:val="00260F20"/>
    <w:rsid w:val="00263CA2"/>
    <w:rsid w:val="00265398"/>
    <w:rsid w:val="00270831"/>
    <w:rsid w:val="002716A7"/>
    <w:rsid w:val="0027194C"/>
    <w:rsid w:val="00273F7E"/>
    <w:rsid w:val="00274273"/>
    <w:rsid w:val="00275B44"/>
    <w:rsid w:val="002769DA"/>
    <w:rsid w:val="0028094F"/>
    <w:rsid w:val="00280C97"/>
    <w:rsid w:val="00283719"/>
    <w:rsid w:val="00283A5C"/>
    <w:rsid w:val="00287CCF"/>
    <w:rsid w:val="00293260"/>
    <w:rsid w:val="002A001D"/>
    <w:rsid w:val="002A1275"/>
    <w:rsid w:val="002A18FE"/>
    <w:rsid w:val="002A27A3"/>
    <w:rsid w:val="002A4DF9"/>
    <w:rsid w:val="002A5C39"/>
    <w:rsid w:val="002A5E73"/>
    <w:rsid w:val="002A6244"/>
    <w:rsid w:val="002A6428"/>
    <w:rsid w:val="002A680A"/>
    <w:rsid w:val="002B3C52"/>
    <w:rsid w:val="002B3DEE"/>
    <w:rsid w:val="002B45F2"/>
    <w:rsid w:val="002B6E3A"/>
    <w:rsid w:val="002B7FCE"/>
    <w:rsid w:val="002C0531"/>
    <w:rsid w:val="002C0C9A"/>
    <w:rsid w:val="002C3176"/>
    <w:rsid w:val="002C3DBF"/>
    <w:rsid w:val="002C56E3"/>
    <w:rsid w:val="002D034E"/>
    <w:rsid w:val="002D1132"/>
    <w:rsid w:val="002D298B"/>
    <w:rsid w:val="002D470A"/>
    <w:rsid w:val="002E0D53"/>
    <w:rsid w:val="002E2217"/>
    <w:rsid w:val="002E6941"/>
    <w:rsid w:val="002E7134"/>
    <w:rsid w:val="002F24CA"/>
    <w:rsid w:val="002F4835"/>
    <w:rsid w:val="002F5061"/>
    <w:rsid w:val="00301582"/>
    <w:rsid w:val="00301806"/>
    <w:rsid w:val="003029C1"/>
    <w:rsid w:val="003057CB"/>
    <w:rsid w:val="0030687E"/>
    <w:rsid w:val="00307756"/>
    <w:rsid w:val="003109F5"/>
    <w:rsid w:val="00311634"/>
    <w:rsid w:val="003122E5"/>
    <w:rsid w:val="00317655"/>
    <w:rsid w:val="00317B94"/>
    <w:rsid w:val="003234A6"/>
    <w:rsid w:val="003252F4"/>
    <w:rsid w:val="00326A8C"/>
    <w:rsid w:val="00331A7C"/>
    <w:rsid w:val="00332238"/>
    <w:rsid w:val="003322DA"/>
    <w:rsid w:val="003332AB"/>
    <w:rsid w:val="00334954"/>
    <w:rsid w:val="0033499D"/>
    <w:rsid w:val="003402B5"/>
    <w:rsid w:val="00345A84"/>
    <w:rsid w:val="003479C4"/>
    <w:rsid w:val="0035033F"/>
    <w:rsid w:val="00350C43"/>
    <w:rsid w:val="0036027C"/>
    <w:rsid w:val="00363D88"/>
    <w:rsid w:val="003646DC"/>
    <w:rsid w:val="003700EF"/>
    <w:rsid w:val="0037453E"/>
    <w:rsid w:val="00374EE9"/>
    <w:rsid w:val="00375851"/>
    <w:rsid w:val="00376DD6"/>
    <w:rsid w:val="0038756B"/>
    <w:rsid w:val="00391367"/>
    <w:rsid w:val="0039287C"/>
    <w:rsid w:val="00393588"/>
    <w:rsid w:val="003942B8"/>
    <w:rsid w:val="003A0FDB"/>
    <w:rsid w:val="003A4788"/>
    <w:rsid w:val="003B035B"/>
    <w:rsid w:val="003B1E06"/>
    <w:rsid w:val="003B340C"/>
    <w:rsid w:val="003B40AE"/>
    <w:rsid w:val="003B7DED"/>
    <w:rsid w:val="003B7E06"/>
    <w:rsid w:val="003C0A21"/>
    <w:rsid w:val="003C1096"/>
    <w:rsid w:val="003C14C4"/>
    <w:rsid w:val="003C1971"/>
    <w:rsid w:val="003C6296"/>
    <w:rsid w:val="003D3ADE"/>
    <w:rsid w:val="003E1744"/>
    <w:rsid w:val="003E1D86"/>
    <w:rsid w:val="003E2160"/>
    <w:rsid w:val="003E402D"/>
    <w:rsid w:val="003E64BC"/>
    <w:rsid w:val="003E6565"/>
    <w:rsid w:val="003E7A88"/>
    <w:rsid w:val="003F0166"/>
    <w:rsid w:val="003F2590"/>
    <w:rsid w:val="003F5964"/>
    <w:rsid w:val="004027F4"/>
    <w:rsid w:val="00402B47"/>
    <w:rsid w:val="0040368E"/>
    <w:rsid w:val="0040565E"/>
    <w:rsid w:val="0040664D"/>
    <w:rsid w:val="00406C39"/>
    <w:rsid w:val="00411A52"/>
    <w:rsid w:val="00411B05"/>
    <w:rsid w:val="00413177"/>
    <w:rsid w:val="004137D4"/>
    <w:rsid w:val="00413D7D"/>
    <w:rsid w:val="0041512E"/>
    <w:rsid w:val="0041618F"/>
    <w:rsid w:val="00416387"/>
    <w:rsid w:val="00420DE4"/>
    <w:rsid w:val="00421C07"/>
    <w:rsid w:val="00422767"/>
    <w:rsid w:val="00422826"/>
    <w:rsid w:val="0042477C"/>
    <w:rsid w:val="00431259"/>
    <w:rsid w:val="004315A0"/>
    <w:rsid w:val="00432163"/>
    <w:rsid w:val="0043265B"/>
    <w:rsid w:val="004342EA"/>
    <w:rsid w:val="00434607"/>
    <w:rsid w:val="004347E0"/>
    <w:rsid w:val="00434B6A"/>
    <w:rsid w:val="00435BEB"/>
    <w:rsid w:val="00437718"/>
    <w:rsid w:val="00442DD6"/>
    <w:rsid w:val="004436DE"/>
    <w:rsid w:val="004443CA"/>
    <w:rsid w:val="0044477A"/>
    <w:rsid w:val="00445941"/>
    <w:rsid w:val="00447AE3"/>
    <w:rsid w:val="00447E7A"/>
    <w:rsid w:val="00451FB9"/>
    <w:rsid w:val="00452750"/>
    <w:rsid w:val="00453D62"/>
    <w:rsid w:val="004559F2"/>
    <w:rsid w:val="00457DC2"/>
    <w:rsid w:val="00462315"/>
    <w:rsid w:val="00465E6E"/>
    <w:rsid w:val="004672F0"/>
    <w:rsid w:val="004702C7"/>
    <w:rsid w:val="0047163D"/>
    <w:rsid w:val="00473305"/>
    <w:rsid w:val="00474ECF"/>
    <w:rsid w:val="004776B6"/>
    <w:rsid w:val="00480792"/>
    <w:rsid w:val="004836F9"/>
    <w:rsid w:val="00486D21"/>
    <w:rsid w:val="004907CF"/>
    <w:rsid w:val="00490EB7"/>
    <w:rsid w:val="004942E0"/>
    <w:rsid w:val="00494307"/>
    <w:rsid w:val="00497AC7"/>
    <w:rsid w:val="004A050D"/>
    <w:rsid w:val="004A27FE"/>
    <w:rsid w:val="004A28C9"/>
    <w:rsid w:val="004A2E8A"/>
    <w:rsid w:val="004A3BD6"/>
    <w:rsid w:val="004A5144"/>
    <w:rsid w:val="004A5BC8"/>
    <w:rsid w:val="004B0DA7"/>
    <w:rsid w:val="004B1737"/>
    <w:rsid w:val="004B28A0"/>
    <w:rsid w:val="004B5DDC"/>
    <w:rsid w:val="004B70BD"/>
    <w:rsid w:val="004B719B"/>
    <w:rsid w:val="004B764A"/>
    <w:rsid w:val="004C1781"/>
    <w:rsid w:val="004C250D"/>
    <w:rsid w:val="004C306F"/>
    <w:rsid w:val="004C371C"/>
    <w:rsid w:val="004C594D"/>
    <w:rsid w:val="004C5E91"/>
    <w:rsid w:val="004D0B0B"/>
    <w:rsid w:val="004D0C67"/>
    <w:rsid w:val="004D0C75"/>
    <w:rsid w:val="004D21D7"/>
    <w:rsid w:val="004D6CF8"/>
    <w:rsid w:val="004D7ABD"/>
    <w:rsid w:val="004E0978"/>
    <w:rsid w:val="004E20F4"/>
    <w:rsid w:val="004F06BE"/>
    <w:rsid w:val="004F32B7"/>
    <w:rsid w:val="004F4263"/>
    <w:rsid w:val="004F6024"/>
    <w:rsid w:val="004F799F"/>
    <w:rsid w:val="00500B24"/>
    <w:rsid w:val="00501465"/>
    <w:rsid w:val="00506434"/>
    <w:rsid w:val="00511709"/>
    <w:rsid w:val="00512C4F"/>
    <w:rsid w:val="00514041"/>
    <w:rsid w:val="0051425D"/>
    <w:rsid w:val="00516E2A"/>
    <w:rsid w:val="00517314"/>
    <w:rsid w:val="00521A36"/>
    <w:rsid w:val="00523B41"/>
    <w:rsid w:val="00523BDC"/>
    <w:rsid w:val="005242F7"/>
    <w:rsid w:val="005311F0"/>
    <w:rsid w:val="00535625"/>
    <w:rsid w:val="00535BA8"/>
    <w:rsid w:val="00535DFA"/>
    <w:rsid w:val="005361A6"/>
    <w:rsid w:val="00536346"/>
    <w:rsid w:val="005370CC"/>
    <w:rsid w:val="00545F9D"/>
    <w:rsid w:val="005503F6"/>
    <w:rsid w:val="0056194B"/>
    <w:rsid w:val="0056377B"/>
    <w:rsid w:val="00563BB7"/>
    <w:rsid w:val="00566863"/>
    <w:rsid w:val="005669F3"/>
    <w:rsid w:val="00566AFA"/>
    <w:rsid w:val="005743AA"/>
    <w:rsid w:val="00577D6A"/>
    <w:rsid w:val="0058059E"/>
    <w:rsid w:val="0058067A"/>
    <w:rsid w:val="00580FA1"/>
    <w:rsid w:val="00582482"/>
    <w:rsid w:val="00582631"/>
    <w:rsid w:val="00583F34"/>
    <w:rsid w:val="00584895"/>
    <w:rsid w:val="005854C1"/>
    <w:rsid w:val="005870FE"/>
    <w:rsid w:val="0058732F"/>
    <w:rsid w:val="00591DFF"/>
    <w:rsid w:val="00592220"/>
    <w:rsid w:val="00592E82"/>
    <w:rsid w:val="00592F4F"/>
    <w:rsid w:val="00593816"/>
    <w:rsid w:val="00594B91"/>
    <w:rsid w:val="00594C68"/>
    <w:rsid w:val="00595CBC"/>
    <w:rsid w:val="005965B0"/>
    <w:rsid w:val="00596FF8"/>
    <w:rsid w:val="005A7B55"/>
    <w:rsid w:val="005A7DEA"/>
    <w:rsid w:val="005B2687"/>
    <w:rsid w:val="005B2809"/>
    <w:rsid w:val="005B5BDE"/>
    <w:rsid w:val="005B6E71"/>
    <w:rsid w:val="005B6EF7"/>
    <w:rsid w:val="005C582B"/>
    <w:rsid w:val="005C6A34"/>
    <w:rsid w:val="005D3EAA"/>
    <w:rsid w:val="005D5BBD"/>
    <w:rsid w:val="005E0F61"/>
    <w:rsid w:val="005E2398"/>
    <w:rsid w:val="005E37D8"/>
    <w:rsid w:val="005F3922"/>
    <w:rsid w:val="005F4402"/>
    <w:rsid w:val="005F487B"/>
    <w:rsid w:val="005F557F"/>
    <w:rsid w:val="005F7A00"/>
    <w:rsid w:val="00600385"/>
    <w:rsid w:val="00601481"/>
    <w:rsid w:val="00601F1B"/>
    <w:rsid w:val="00603A89"/>
    <w:rsid w:val="00604053"/>
    <w:rsid w:val="0060529F"/>
    <w:rsid w:val="00612B7A"/>
    <w:rsid w:val="00616888"/>
    <w:rsid w:val="00620787"/>
    <w:rsid w:val="00621B50"/>
    <w:rsid w:val="00633B69"/>
    <w:rsid w:val="00634B4B"/>
    <w:rsid w:val="006353F8"/>
    <w:rsid w:val="006363CF"/>
    <w:rsid w:val="0064219C"/>
    <w:rsid w:val="0064260F"/>
    <w:rsid w:val="00646C91"/>
    <w:rsid w:val="006472B5"/>
    <w:rsid w:val="00647622"/>
    <w:rsid w:val="0065016F"/>
    <w:rsid w:val="0065023F"/>
    <w:rsid w:val="006504F2"/>
    <w:rsid w:val="0065386D"/>
    <w:rsid w:val="0065695B"/>
    <w:rsid w:val="00656A46"/>
    <w:rsid w:val="006614BB"/>
    <w:rsid w:val="006622D8"/>
    <w:rsid w:val="00662869"/>
    <w:rsid w:val="0066373F"/>
    <w:rsid w:val="006660BA"/>
    <w:rsid w:val="00667B64"/>
    <w:rsid w:val="00671BDC"/>
    <w:rsid w:val="00674A2A"/>
    <w:rsid w:val="00675B60"/>
    <w:rsid w:val="006764B3"/>
    <w:rsid w:val="006815DF"/>
    <w:rsid w:val="006831F7"/>
    <w:rsid w:val="0068664C"/>
    <w:rsid w:val="00693C4B"/>
    <w:rsid w:val="00694931"/>
    <w:rsid w:val="00694CBD"/>
    <w:rsid w:val="0069633A"/>
    <w:rsid w:val="006A3125"/>
    <w:rsid w:val="006A5F75"/>
    <w:rsid w:val="006B0119"/>
    <w:rsid w:val="006B1E40"/>
    <w:rsid w:val="006B22DB"/>
    <w:rsid w:val="006B41E8"/>
    <w:rsid w:val="006B592F"/>
    <w:rsid w:val="006C4246"/>
    <w:rsid w:val="006D07FF"/>
    <w:rsid w:val="006D5B6A"/>
    <w:rsid w:val="006D5E24"/>
    <w:rsid w:val="006D5F64"/>
    <w:rsid w:val="006D69B8"/>
    <w:rsid w:val="006E0B31"/>
    <w:rsid w:val="006E199C"/>
    <w:rsid w:val="006E3FCE"/>
    <w:rsid w:val="006E41CA"/>
    <w:rsid w:val="006E5070"/>
    <w:rsid w:val="006F162F"/>
    <w:rsid w:val="006F5DE3"/>
    <w:rsid w:val="006F5ED4"/>
    <w:rsid w:val="006F78F1"/>
    <w:rsid w:val="00701351"/>
    <w:rsid w:val="00702449"/>
    <w:rsid w:val="00703E11"/>
    <w:rsid w:val="00706565"/>
    <w:rsid w:val="00706E2B"/>
    <w:rsid w:val="00707050"/>
    <w:rsid w:val="0070787C"/>
    <w:rsid w:val="00707B54"/>
    <w:rsid w:val="00707DBB"/>
    <w:rsid w:val="00710D2D"/>
    <w:rsid w:val="00711942"/>
    <w:rsid w:val="00713234"/>
    <w:rsid w:val="00714867"/>
    <w:rsid w:val="00716DD9"/>
    <w:rsid w:val="00717C5E"/>
    <w:rsid w:val="007224D8"/>
    <w:rsid w:val="007225D2"/>
    <w:rsid w:val="00724C88"/>
    <w:rsid w:val="00726079"/>
    <w:rsid w:val="00727934"/>
    <w:rsid w:val="007334AD"/>
    <w:rsid w:val="007412E8"/>
    <w:rsid w:val="00741FBF"/>
    <w:rsid w:val="00742DEC"/>
    <w:rsid w:val="00743E95"/>
    <w:rsid w:val="00744C73"/>
    <w:rsid w:val="00744FFC"/>
    <w:rsid w:val="00746B23"/>
    <w:rsid w:val="0075020D"/>
    <w:rsid w:val="00751B0E"/>
    <w:rsid w:val="00751BE3"/>
    <w:rsid w:val="007606E3"/>
    <w:rsid w:val="00761A5E"/>
    <w:rsid w:val="00763AC1"/>
    <w:rsid w:val="00764194"/>
    <w:rsid w:val="0076461D"/>
    <w:rsid w:val="007647C5"/>
    <w:rsid w:val="007652EE"/>
    <w:rsid w:val="00765BCD"/>
    <w:rsid w:val="00766C84"/>
    <w:rsid w:val="00773EE0"/>
    <w:rsid w:val="007779D4"/>
    <w:rsid w:val="0078229A"/>
    <w:rsid w:val="0078273C"/>
    <w:rsid w:val="007830FC"/>
    <w:rsid w:val="00787A85"/>
    <w:rsid w:val="007928CB"/>
    <w:rsid w:val="00792E45"/>
    <w:rsid w:val="00793D2E"/>
    <w:rsid w:val="00794C2F"/>
    <w:rsid w:val="007966FD"/>
    <w:rsid w:val="00796D8A"/>
    <w:rsid w:val="007A06FA"/>
    <w:rsid w:val="007A1EF1"/>
    <w:rsid w:val="007A46AF"/>
    <w:rsid w:val="007A4B62"/>
    <w:rsid w:val="007A4EA6"/>
    <w:rsid w:val="007A4F6E"/>
    <w:rsid w:val="007A59C5"/>
    <w:rsid w:val="007B0074"/>
    <w:rsid w:val="007B1BC9"/>
    <w:rsid w:val="007B1EE7"/>
    <w:rsid w:val="007B4382"/>
    <w:rsid w:val="007B5B87"/>
    <w:rsid w:val="007B6103"/>
    <w:rsid w:val="007C203A"/>
    <w:rsid w:val="007C23F3"/>
    <w:rsid w:val="007D2DD5"/>
    <w:rsid w:val="007D47AA"/>
    <w:rsid w:val="007D6EA5"/>
    <w:rsid w:val="007E414F"/>
    <w:rsid w:val="007E70A3"/>
    <w:rsid w:val="007F17ED"/>
    <w:rsid w:val="007F3000"/>
    <w:rsid w:val="007F34B8"/>
    <w:rsid w:val="007F5865"/>
    <w:rsid w:val="007F5A8C"/>
    <w:rsid w:val="00802B74"/>
    <w:rsid w:val="008040D3"/>
    <w:rsid w:val="00806C95"/>
    <w:rsid w:val="00810443"/>
    <w:rsid w:val="00813798"/>
    <w:rsid w:val="00813843"/>
    <w:rsid w:val="00813C7B"/>
    <w:rsid w:val="008219B7"/>
    <w:rsid w:val="00822EA3"/>
    <w:rsid w:val="008232F1"/>
    <w:rsid w:val="00824421"/>
    <w:rsid w:val="00824C99"/>
    <w:rsid w:val="00826A38"/>
    <w:rsid w:val="00830303"/>
    <w:rsid w:val="00833CFB"/>
    <w:rsid w:val="00834091"/>
    <w:rsid w:val="00835DF4"/>
    <w:rsid w:val="00837897"/>
    <w:rsid w:val="00842A8F"/>
    <w:rsid w:val="00842BF3"/>
    <w:rsid w:val="00842D5E"/>
    <w:rsid w:val="00846213"/>
    <w:rsid w:val="008477A5"/>
    <w:rsid w:val="008550C3"/>
    <w:rsid w:val="0085740D"/>
    <w:rsid w:val="00865D67"/>
    <w:rsid w:val="0087123D"/>
    <w:rsid w:val="008724CD"/>
    <w:rsid w:val="008725FE"/>
    <w:rsid w:val="0087410E"/>
    <w:rsid w:val="00875195"/>
    <w:rsid w:val="00876C9C"/>
    <w:rsid w:val="0088140D"/>
    <w:rsid w:val="00883CE6"/>
    <w:rsid w:val="008871B1"/>
    <w:rsid w:val="00887D89"/>
    <w:rsid w:val="00890329"/>
    <w:rsid w:val="00892912"/>
    <w:rsid w:val="008962FC"/>
    <w:rsid w:val="00896626"/>
    <w:rsid w:val="00897F2D"/>
    <w:rsid w:val="008A0085"/>
    <w:rsid w:val="008A013A"/>
    <w:rsid w:val="008A4EF2"/>
    <w:rsid w:val="008A5131"/>
    <w:rsid w:val="008A6F44"/>
    <w:rsid w:val="008A720C"/>
    <w:rsid w:val="008B158F"/>
    <w:rsid w:val="008B1999"/>
    <w:rsid w:val="008B31B2"/>
    <w:rsid w:val="008B49CA"/>
    <w:rsid w:val="008B502C"/>
    <w:rsid w:val="008B51B3"/>
    <w:rsid w:val="008B6E2D"/>
    <w:rsid w:val="008C015D"/>
    <w:rsid w:val="008C105B"/>
    <w:rsid w:val="008C22C1"/>
    <w:rsid w:val="008C4076"/>
    <w:rsid w:val="008C43A7"/>
    <w:rsid w:val="008E0F81"/>
    <w:rsid w:val="008E18FE"/>
    <w:rsid w:val="008E4214"/>
    <w:rsid w:val="008E45BC"/>
    <w:rsid w:val="008E61A9"/>
    <w:rsid w:val="008E62A1"/>
    <w:rsid w:val="008E6B5D"/>
    <w:rsid w:val="008E6C1B"/>
    <w:rsid w:val="008F0A26"/>
    <w:rsid w:val="008F1EDA"/>
    <w:rsid w:val="008F23C9"/>
    <w:rsid w:val="00900644"/>
    <w:rsid w:val="00901005"/>
    <w:rsid w:val="009022B6"/>
    <w:rsid w:val="009063A4"/>
    <w:rsid w:val="00907566"/>
    <w:rsid w:val="009076EF"/>
    <w:rsid w:val="009079B7"/>
    <w:rsid w:val="00911397"/>
    <w:rsid w:val="00911420"/>
    <w:rsid w:val="00911A76"/>
    <w:rsid w:val="0091224C"/>
    <w:rsid w:val="00915CE0"/>
    <w:rsid w:val="00922F3D"/>
    <w:rsid w:val="0092408A"/>
    <w:rsid w:val="00932740"/>
    <w:rsid w:val="0093391D"/>
    <w:rsid w:val="009341B5"/>
    <w:rsid w:val="0093435A"/>
    <w:rsid w:val="00935E97"/>
    <w:rsid w:val="00937490"/>
    <w:rsid w:val="00941815"/>
    <w:rsid w:val="00944528"/>
    <w:rsid w:val="00944583"/>
    <w:rsid w:val="009447E3"/>
    <w:rsid w:val="009448D9"/>
    <w:rsid w:val="00945605"/>
    <w:rsid w:val="00950C7C"/>
    <w:rsid w:val="00952F4F"/>
    <w:rsid w:val="009564AE"/>
    <w:rsid w:val="00957025"/>
    <w:rsid w:val="009572F8"/>
    <w:rsid w:val="009619AC"/>
    <w:rsid w:val="009630F5"/>
    <w:rsid w:val="00963A37"/>
    <w:rsid w:val="0096546F"/>
    <w:rsid w:val="009708F1"/>
    <w:rsid w:val="00970901"/>
    <w:rsid w:val="00971B84"/>
    <w:rsid w:val="00974B6E"/>
    <w:rsid w:val="00977BA5"/>
    <w:rsid w:val="00981057"/>
    <w:rsid w:val="00985D60"/>
    <w:rsid w:val="009877B6"/>
    <w:rsid w:val="009942EF"/>
    <w:rsid w:val="00994D3E"/>
    <w:rsid w:val="00995B14"/>
    <w:rsid w:val="00996EF7"/>
    <w:rsid w:val="00997905"/>
    <w:rsid w:val="009A2204"/>
    <w:rsid w:val="009A3B73"/>
    <w:rsid w:val="009A4725"/>
    <w:rsid w:val="009A7C9F"/>
    <w:rsid w:val="009B1736"/>
    <w:rsid w:val="009B25BE"/>
    <w:rsid w:val="009B3E14"/>
    <w:rsid w:val="009C00EB"/>
    <w:rsid w:val="009C37D5"/>
    <w:rsid w:val="009C4E39"/>
    <w:rsid w:val="009C5208"/>
    <w:rsid w:val="009C5714"/>
    <w:rsid w:val="009C752D"/>
    <w:rsid w:val="009C7752"/>
    <w:rsid w:val="009D097F"/>
    <w:rsid w:val="009D3ECC"/>
    <w:rsid w:val="009D62D2"/>
    <w:rsid w:val="009E0168"/>
    <w:rsid w:val="009E15D4"/>
    <w:rsid w:val="009E1775"/>
    <w:rsid w:val="009E3040"/>
    <w:rsid w:val="009E35BC"/>
    <w:rsid w:val="009E4C22"/>
    <w:rsid w:val="009F1563"/>
    <w:rsid w:val="009F4C64"/>
    <w:rsid w:val="009F63B4"/>
    <w:rsid w:val="009F6C6A"/>
    <w:rsid w:val="009F7D30"/>
    <w:rsid w:val="00A0314C"/>
    <w:rsid w:val="00A04D69"/>
    <w:rsid w:val="00A04E65"/>
    <w:rsid w:val="00A0677E"/>
    <w:rsid w:val="00A06D48"/>
    <w:rsid w:val="00A10CBE"/>
    <w:rsid w:val="00A1196B"/>
    <w:rsid w:val="00A14399"/>
    <w:rsid w:val="00A172D4"/>
    <w:rsid w:val="00A20B18"/>
    <w:rsid w:val="00A226C6"/>
    <w:rsid w:val="00A242BE"/>
    <w:rsid w:val="00A2450C"/>
    <w:rsid w:val="00A24B01"/>
    <w:rsid w:val="00A27AD0"/>
    <w:rsid w:val="00A3305E"/>
    <w:rsid w:val="00A35331"/>
    <w:rsid w:val="00A368CA"/>
    <w:rsid w:val="00A371AB"/>
    <w:rsid w:val="00A40917"/>
    <w:rsid w:val="00A424DE"/>
    <w:rsid w:val="00A50ECB"/>
    <w:rsid w:val="00A52042"/>
    <w:rsid w:val="00A54C66"/>
    <w:rsid w:val="00A57175"/>
    <w:rsid w:val="00A600E2"/>
    <w:rsid w:val="00A66607"/>
    <w:rsid w:val="00A66AC0"/>
    <w:rsid w:val="00A7088D"/>
    <w:rsid w:val="00A7193A"/>
    <w:rsid w:val="00A72D35"/>
    <w:rsid w:val="00A72E02"/>
    <w:rsid w:val="00A77B6E"/>
    <w:rsid w:val="00A8285C"/>
    <w:rsid w:val="00A83D6F"/>
    <w:rsid w:val="00A8463D"/>
    <w:rsid w:val="00A84CA2"/>
    <w:rsid w:val="00A84E26"/>
    <w:rsid w:val="00A860B7"/>
    <w:rsid w:val="00A9052A"/>
    <w:rsid w:val="00A909BC"/>
    <w:rsid w:val="00A911B3"/>
    <w:rsid w:val="00A93A04"/>
    <w:rsid w:val="00A94529"/>
    <w:rsid w:val="00A95003"/>
    <w:rsid w:val="00A9550B"/>
    <w:rsid w:val="00AA5539"/>
    <w:rsid w:val="00AA6282"/>
    <w:rsid w:val="00AB0B50"/>
    <w:rsid w:val="00AB416B"/>
    <w:rsid w:val="00AB5A18"/>
    <w:rsid w:val="00AC1800"/>
    <w:rsid w:val="00AC3241"/>
    <w:rsid w:val="00AC38A2"/>
    <w:rsid w:val="00AC3D68"/>
    <w:rsid w:val="00AC524B"/>
    <w:rsid w:val="00AC5D60"/>
    <w:rsid w:val="00AC78C4"/>
    <w:rsid w:val="00AD0F01"/>
    <w:rsid w:val="00AD32B8"/>
    <w:rsid w:val="00AD397C"/>
    <w:rsid w:val="00AD3E30"/>
    <w:rsid w:val="00AD56AA"/>
    <w:rsid w:val="00AD5ABD"/>
    <w:rsid w:val="00AD7777"/>
    <w:rsid w:val="00AE03A6"/>
    <w:rsid w:val="00AE0E74"/>
    <w:rsid w:val="00AE669E"/>
    <w:rsid w:val="00AE70D6"/>
    <w:rsid w:val="00AE7CFF"/>
    <w:rsid w:val="00AF0A4C"/>
    <w:rsid w:val="00AF24B7"/>
    <w:rsid w:val="00AF3C28"/>
    <w:rsid w:val="00AF65EB"/>
    <w:rsid w:val="00AF799A"/>
    <w:rsid w:val="00AF7B4E"/>
    <w:rsid w:val="00AF7D9B"/>
    <w:rsid w:val="00B124DB"/>
    <w:rsid w:val="00B141BF"/>
    <w:rsid w:val="00B14FC8"/>
    <w:rsid w:val="00B209E3"/>
    <w:rsid w:val="00B30782"/>
    <w:rsid w:val="00B32B76"/>
    <w:rsid w:val="00B33043"/>
    <w:rsid w:val="00B36866"/>
    <w:rsid w:val="00B400AB"/>
    <w:rsid w:val="00B42CD1"/>
    <w:rsid w:val="00B4322C"/>
    <w:rsid w:val="00B43988"/>
    <w:rsid w:val="00B503B0"/>
    <w:rsid w:val="00B509E0"/>
    <w:rsid w:val="00B515DB"/>
    <w:rsid w:val="00B52148"/>
    <w:rsid w:val="00B559BF"/>
    <w:rsid w:val="00B5763D"/>
    <w:rsid w:val="00B61D7D"/>
    <w:rsid w:val="00B62506"/>
    <w:rsid w:val="00B62D15"/>
    <w:rsid w:val="00B63218"/>
    <w:rsid w:val="00B66493"/>
    <w:rsid w:val="00B70065"/>
    <w:rsid w:val="00B717ED"/>
    <w:rsid w:val="00B72B09"/>
    <w:rsid w:val="00B72B77"/>
    <w:rsid w:val="00B73A73"/>
    <w:rsid w:val="00B80E7F"/>
    <w:rsid w:val="00B84E81"/>
    <w:rsid w:val="00B87271"/>
    <w:rsid w:val="00B87B78"/>
    <w:rsid w:val="00B9077E"/>
    <w:rsid w:val="00B907A4"/>
    <w:rsid w:val="00B908B0"/>
    <w:rsid w:val="00B90F58"/>
    <w:rsid w:val="00B90F61"/>
    <w:rsid w:val="00B94076"/>
    <w:rsid w:val="00B95E23"/>
    <w:rsid w:val="00BA58C6"/>
    <w:rsid w:val="00BA5CEF"/>
    <w:rsid w:val="00BA69CA"/>
    <w:rsid w:val="00BB0440"/>
    <w:rsid w:val="00BB29D1"/>
    <w:rsid w:val="00BB2EFD"/>
    <w:rsid w:val="00BB359B"/>
    <w:rsid w:val="00BB4077"/>
    <w:rsid w:val="00BB46C4"/>
    <w:rsid w:val="00BB5DA0"/>
    <w:rsid w:val="00BB69C9"/>
    <w:rsid w:val="00BC297A"/>
    <w:rsid w:val="00BC36DE"/>
    <w:rsid w:val="00BC58B5"/>
    <w:rsid w:val="00BD354E"/>
    <w:rsid w:val="00BD3B65"/>
    <w:rsid w:val="00BD522D"/>
    <w:rsid w:val="00BD5DF4"/>
    <w:rsid w:val="00BD7586"/>
    <w:rsid w:val="00BD7DE9"/>
    <w:rsid w:val="00BE0434"/>
    <w:rsid w:val="00BE5768"/>
    <w:rsid w:val="00BF0284"/>
    <w:rsid w:val="00BF050B"/>
    <w:rsid w:val="00BF32AC"/>
    <w:rsid w:val="00BF58B6"/>
    <w:rsid w:val="00BF61B1"/>
    <w:rsid w:val="00BF7E66"/>
    <w:rsid w:val="00C00E67"/>
    <w:rsid w:val="00C0170E"/>
    <w:rsid w:val="00C0173F"/>
    <w:rsid w:val="00C01EEA"/>
    <w:rsid w:val="00C10AFD"/>
    <w:rsid w:val="00C10C70"/>
    <w:rsid w:val="00C136A2"/>
    <w:rsid w:val="00C148F1"/>
    <w:rsid w:val="00C1619A"/>
    <w:rsid w:val="00C1709C"/>
    <w:rsid w:val="00C1729C"/>
    <w:rsid w:val="00C20310"/>
    <w:rsid w:val="00C3065A"/>
    <w:rsid w:val="00C3536E"/>
    <w:rsid w:val="00C35D2F"/>
    <w:rsid w:val="00C35ECF"/>
    <w:rsid w:val="00C41DFA"/>
    <w:rsid w:val="00C41E13"/>
    <w:rsid w:val="00C4538D"/>
    <w:rsid w:val="00C45D6F"/>
    <w:rsid w:val="00C47928"/>
    <w:rsid w:val="00C50016"/>
    <w:rsid w:val="00C5060C"/>
    <w:rsid w:val="00C51181"/>
    <w:rsid w:val="00C52850"/>
    <w:rsid w:val="00C545F5"/>
    <w:rsid w:val="00C56068"/>
    <w:rsid w:val="00C61C92"/>
    <w:rsid w:val="00C6242B"/>
    <w:rsid w:val="00C62F82"/>
    <w:rsid w:val="00C64A01"/>
    <w:rsid w:val="00C65654"/>
    <w:rsid w:val="00C66372"/>
    <w:rsid w:val="00C7021D"/>
    <w:rsid w:val="00C71E6D"/>
    <w:rsid w:val="00C75451"/>
    <w:rsid w:val="00C75E13"/>
    <w:rsid w:val="00C76660"/>
    <w:rsid w:val="00C80BC9"/>
    <w:rsid w:val="00C83494"/>
    <w:rsid w:val="00C8489E"/>
    <w:rsid w:val="00C94F18"/>
    <w:rsid w:val="00C95406"/>
    <w:rsid w:val="00C95DEB"/>
    <w:rsid w:val="00C97065"/>
    <w:rsid w:val="00CA1B65"/>
    <w:rsid w:val="00CA35E6"/>
    <w:rsid w:val="00CA3EB2"/>
    <w:rsid w:val="00CA41DD"/>
    <w:rsid w:val="00CA4FA6"/>
    <w:rsid w:val="00CB10EB"/>
    <w:rsid w:val="00CB2E9B"/>
    <w:rsid w:val="00CB5050"/>
    <w:rsid w:val="00CB5843"/>
    <w:rsid w:val="00CB5B18"/>
    <w:rsid w:val="00CB668C"/>
    <w:rsid w:val="00CC0699"/>
    <w:rsid w:val="00CC3A08"/>
    <w:rsid w:val="00CC6319"/>
    <w:rsid w:val="00CC66E1"/>
    <w:rsid w:val="00CC690E"/>
    <w:rsid w:val="00CD1D62"/>
    <w:rsid w:val="00CD38F5"/>
    <w:rsid w:val="00CD448D"/>
    <w:rsid w:val="00CD60AB"/>
    <w:rsid w:val="00CE06EE"/>
    <w:rsid w:val="00CE0A5D"/>
    <w:rsid w:val="00CF0CE6"/>
    <w:rsid w:val="00CF356F"/>
    <w:rsid w:val="00CF3DD9"/>
    <w:rsid w:val="00CF5D3C"/>
    <w:rsid w:val="00CF7532"/>
    <w:rsid w:val="00CF79EF"/>
    <w:rsid w:val="00D040AE"/>
    <w:rsid w:val="00D05210"/>
    <w:rsid w:val="00D05C6F"/>
    <w:rsid w:val="00D10F1C"/>
    <w:rsid w:val="00D110AD"/>
    <w:rsid w:val="00D110F2"/>
    <w:rsid w:val="00D13040"/>
    <w:rsid w:val="00D137E0"/>
    <w:rsid w:val="00D1484D"/>
    <w:rsid w:val="00D17AEB"/>
    <w:rsid w:val="00D20266"/>
    <w:rsid w:val="00D250EA"/>
    <w:rsid w:val="00D33910"/>
    <w:rsid w:val="00D35492"/>
    <w:rsid w:val="00D4011A"/>
    <w:rsid w:val="00D415CD"/>
    <w:rsid w:val="00D4435C"/>
    <w:rsid w:val="00D45090"/>
    <w:rsid w:val="00D45B6C"/>
    <w:rsid w:val="00D54712"/>
    <w:rsid w:val="00D54CD9"/>
    <w:rsid w:val="00D55699"/>
    <w:rsid w:val="00D55BBD"/>
    <w:rsid w:val="00D56902"/>
    <w:rsid w:val="00D60699"/>
    <w:rsid w:val="00D60E85"/>
    <w:rsid w:val="00D612B2"/>
    <w:rsid w:val="00D6306D"/>
    <w:rsid w:val="00D634D4"/>
    <w:rsid w:val="00D6399A"/>
    <w:rsid w:val="00D64D6C"/>
    <w:rsid w:val="00D67AF0"/>
    <w:rsid w:val="00D70CE5"/>
    <w:rsid w:val="00D71F7C"/>
    <w:rsid w:val="00D721D6"/>
    <w:rsid w:val="00D73E4A"/>
    <w:rsid w:val="00D746AA"/>
    <w:rsid w:val="00D77057"/>
    <w:rsid w:val="00D77786"/>
    <w:rsid w:val="00D8143C"/>
    <w:rsid w:val="00D81A4F"/>
    <w:rsid w:val="00D856F8"/>
    <w:rsid w:val="00D9033C"/>
    <w:rsid w:val="00D9241F"/>
    <w:rsid w:val="00DA17C2"/>
    <w:rsid w:val="00DA1A52"/>
    <w:rsid w:val="00DA520D"/>
    <w:rsid w:val="00DA6A90"/>
    <w:rsid w:val="00DA6A91"/>
    <w:rsid w:val="00DB1089"/>
    <w:rsid w:val="00DB1564"/>
    <w:rsid w:val="00DB6834"/>
    <w:rsid w:val="00DB7DFA"/>
    <w:rsid w:val="00DC05FC"/>
    <w:rsid w:val="00DC2F5F"/>
    <w:rsid w:val="00DC3A99"/>
    <w:rsid w:val="00DD0E7F"/>
    <w:rsid w:val="00DD28EB"/>
    <w:rsid w:val="00DD580E"/>
    <w:rsid w:val="00DE3E49"/>
    <w:rsid w:val="00DE4930"/>
    <w:rsid w:val="00DE611C"/>
    <w:rsid w:val="00DF04FA"/>
    <w:rsid w:val="00DF0EE9"/>
    <w:rsid w:val="00DF2068"/>
    <w:rsid w:val="00DF29A6"/>
    <w:rsid w:val="00DF335D"/>
    <w:rsid w:val="00DF5C65"/>
    <w:rsid w:val="00E009BE"/>
    <w:rsid w:val="00E02F8E"/>
    <w:rsid w:val="00E140FC"/>
    <w:rsid w:val="00E156B0"/>
    <w:rsid w:val="00E177FE"/>
    <w:rsid w:val="00E260A3"/>
    <w:rsid w:val="00E26808"/>
    <w:rsid w:val="00E328D9"/>
    <w:rsid w:val="00E336BD"/>
    <w:rsid w:val="00E34783"/>
    <w:rsid w:val="00E35293"/>
    <w:rsid w:val="00E44420"/>
    <w:rsid w:val="00E464AC"/>
    <w:rsid w:val="00E5713C"/>
    <w:rsid w:val="00E62D8E"/>
    <w:rsid w:val="00E63B46"/>
    <w:rsid w:val="00E65045"/>
    <w:rsid w:val="00E66C5D"/>
    <w:rsid w:val="00E676B2"/>
    <w:rsid w:val="00E67AD6"/>
    <w:rsid w:val="00E77442"/>
    <w:rsid w:val="00E819C5"/>
    <w:rsid w:val="00E81D44"/>
    <w:rsid w:val="00E840A6"/>
    <w:rsid w:val="00E91395"/>
    <w:rsid w:val="00E922F3"/>
    <w:rsid w:val="00E93071"/>
    <w:rsid w:val="00E94579"/>
    <w:rsid w:val="00E94FD1"/>
    <w:rsid w:val="00E9503F"/>
    <w:rsid w:val="00E95A28"/>
    <w:rsid w:val="00EA37EE"/>
    <w:rsid w:val="00EA5D8C"/>
    <w:rsid w:val="00EB0E92"/>
    <w:rsid w:val="00EB5301"/>
    <w:rsid w:val="00EB5B44"/>
    <w:rsid w:val="00EB6879"/>
    <w:rsid w:val="00EC1070"/>
    <w:rsid w:val="00EC44AD"/>
    <w:rsid w:val="00EC4863"/>
    <w:rsid w:val="00EC73F2"/>
    <w:rsid w:val="00ED2EC4"/>
    <w:rsid w:val="00ED39B4"/>
    <w:rsid w:val="00ED4AF3"/>
    <w:rsid w:val="00ED53C0"/>
    <w:rsid w:val="00EE2C25"/>
    <w:rsid w:val="00EE2CCA"/>
    <w:rsid w:val="00EE347C"/>
    <w:rsid w:val="00EE4E21"/>
    <w:rsid w:val="00EE50B2"/>
    <w:rsid w:val="00EE5CAE"/>
    <w:rsid w:val="00EE7CFA"/>
    <w:rsid w:val="00EF0F18"/>
    <w:rsid w:val="00EF1FEF"/>
    <w:rsid w:val="00EF20AE"/>
    <w:rsid w:val="00EF5117"/>
    <w:rsid w:val="00EF66B4"/>
    <w:rsid w:val="00F00045"/>
    <w:rsid w:val="00F00DD3"/>
    <w:rsid w:val="00F04483"/>
    <w:rsid w:val="00F04D6C"/>
    <w:rsid w:val="00F06187"/>
    <w:rsid w:val="00F067DC"/>
    <w:rsid w:val="00F074F8"/>
    <w:rsid w:val="00F07E44"/>
    <w:rsid w:val="00F108B8"/>
    <w:rsid w:val="00F11CFA"/>
    <w:rsid w:val="00F1232E"/>
    <w:rsid w:val="00F1767D"/>
    <w:rsid w:val="00F178B0"/>
    <w:rsid w:val="00F22A66"/>
    <w:rsid w:val="00F259F2"/>
    <w:rsid w:val="00F25B95"/>
    <w:rsid w:val="00F26FF6"/>
    <w:rsid w:val="00F27385"/>
    <w:rsid w:val="00F32FC6"/>
    <w:rsid w:val="00F33BAB"/>
    <w:rsid w:val="00F35CDE"/>
    <w:rsid w:val="00F35D39"/>
    <w:rsid w:val="00F35F29"/>
    <w:rsid w:val="00F365C1"/>
    <w:rsid w:val="00F37A8C"/>
    <w:rsid w:val="00F400D5"/>
    <w:rsid w:val="00F40EAB"/>
    <w:rsid w:val="00F426A9"/>
    <w:rsid w:val="00F42A04"/>
    <w:rsid w:val="00F44BD1"/>
    <w:rsid w:val="00F44C40"/>
    <w:rsid w:val="00F46E98"/>
    <w:rsid w:val="00F47495"/>
    <w:rsid w:val="00F50B4F"/>
    <w:rsid w:val="00F53A96"/>
    <w:rsid w:val="00F54A00"/>
    <w:rsid w:val="00F62A42"/>
    <w:rsid w:val="00F65F95"/>
    <w:rsid w:val="00F65FEE"/>
    <w:rsid w:val="00F7140D"/>
    <w:rsid w:val="00F71F6E"/>
    <w:rsid w:val="00F744A7"/>
    <w:rsid w:val="00F808C6"/>
    <w:rsid w:val="00F80997"/>
    <w:rsid w:val="00F828ED"/>
    <w:rsid w:val="00F82AC1"/>
    <w:rsid w:val="00F84739"/>
    <w:rsid w:val="00F84A67"/>
    <w:rsid w:val="00F90F39"/>
    <w:rsid w:val="00F91CB9"/>
    <w:rsid w:val="00F9367E"/>
    <w:rsid w:val="00F94D36"/>
    <w:rsid w:val="00F96FBB"/>
    <w:rsid w:val="00F97B13"/>
    <w:rsid w:val="00FA1D26"/>
    <w:rsid w:val="00FA29FE"/>
    <w:rsid w:val="00FA2F02"/>
    <w:rsid w:val="00FA4F20"/>
    <w:rsid w:val="00FA559E"/>
    <w:rsid w:val="00FA7849"/>
    <w:rsid w:val="00FB17D7"/>
    <w:rsid w:val="00FB39C1"/>
    <w:rsid w:val="00FB52AA"/>
    <w:rsid w:val="00FB6A89"/>
    <w:rsid w:val="00FB6D7B"/>
    <w:rsid w:val="00FB7452"/>
    <w:rsid w:val="00FC5730"/>
    <w:rsid w:val="00FD03E7"/>
    <w:rsid w:val="00FD2F1E"/>
    <w:rsid w:val="00FE2BE7"/>
    <w:rsid w:val="00FE6CFE"/>
    <w:rsid w:val="00FE7F4F"/>
    <w:rsid w:val="00FF1B3B"/>
    <w:rsid w:val="00FF3127"/>
    <w:rsid w:val="00FF38A0"/>
    <w:rsid w:val="00FF4AA4"/>
    <w:rsid w:val="00FF4F55"/>
    <w:rsid w:val="00FF62D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oNotEmbedSmartTags/>
  <w:decimalSymbol w:val=","/>
  <w:listSeparator w:val=";"/>
  <w14:docId w14:val="57334235"/>
  <w15:chartTrackingRefBased/>
  <w15:docId w15:val="{D2060BC1-D467-4696-ABF7-6623CB89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4273"/>
    <w:pPr>
      <w:widowControl w:val="0"/>
      <w:suppressAutoHyphens/>
      <w:spacing w:line="276" w:lineRule="auto"/>
      <w:ind w:firstLine="567"/>
      <w:jc w:val="both"/>
    </w:pPr>
    <w:rPr>
      <w:rFonts w:ascii="Trebuchet MS" w:eastAsia="Arial Unicode MS" w:hAnsi="Trebuchet MS" w:cs="Arial Unicode MS"/>
      <w:kern w:val="1"/>
      <w:sz w:val="22"/>
      <w:szCs w:val="24"/>
      <w:lang w:eastAsia="hi-IN" w:bidi="hi-IN"/>
    </w:rPr>
  </w:style>
  <w:style w:type="paragraph" w:styleId="Heading1">
    <w:name w:val="heading 1"/>
    <w:basedOn w:val="Normal"/>
    <w:next w:val="Normal"/>
    <w:link w:val="Heading1Char"/>
    <w:qFormat/>
    <w:rsid w:val="00457DC2"/>
    <w:pPr>
      <w:keepNext/>
      <w:keepLines/>
      <w:widowControl/>
      <w:suppressAutoHyphens w:val="0"/>
      <w:spacing w:before="240"/>
      <w:ind w:left="720" w:hanging="360"/>
      <w:outlineLvl w:val="0"/>
    </w:pPr>
    <w:rPr>
      <w:rFonts w:eastAsiaTheme="majorEastAsia" w:cstheme="majorBidi"/>
      <w:b/>
      <w:color w:val="000000" w:themeColor="text1"/>
      <w:kern w:val="0"/>
      <w:szCs w:val="32"/>
      <w:lang w:eastAsia="en-US" w:bidi="ar-SA"/>
    </w:rPr>
  </w:style>
  <w:style w:type="paragraph" w:styleId="Heading2">
    <w:name w:val="heading 2"/>
    <w:basedOn w:val="Normal"/>
    <w:next w:val="Normal"/>
    <w:link w:val="Heading2Char"/>
    <w:uiPriority w:val="99"/>
    <w:qFormat/>
    <w:rsid w:val="00985D60"/>
    <w:pPr>
      <w:widowControl/>
      <w:tabs>
        <w:tab w:val="num" w:pos="360"/>
      </w:tabs>
      <w:suppressAutoHyphens w:val="0"/>
      <w:spacing w:before="240" w:after="240" w:line="240" w:lineRule="auto"/>
      <w:ind w:firstLine="0"/>
      <w:jc w:val="left"/>
      <w:outlineLvl w:val="1"/>
    </w:pPr>
    <w:rPr>
      <w:rFonts w:ascii="Times New Roman" w:eastAsia="Times New Roman" w:hAnsi="Times New Roman" w:cs="Arial"/>
      <w:b/>
      <w:bCs/>
      <w:iCs/>
      <w:kern w:val="0"/>
      <w:sz w:val="24"/>
      <w:szCs w:val="28"/>
      <w:lang w:eastAsia="en-US" w:bidi="ar-SA"/>
    </w:rPr>
  </w:style>
  <w:style w:type="paragraph" w:styleId="Heading3">
    <w:name w:val="heading 3"/>
    <w:aliases w:val="Title,SKYRIUS,2 Tema"/>
    <w:basedOn w:val="Heading1"/>
    <w:next w:val="Normal"/>
    <w:link w:val="Heading3Char"/>
    <w:qFormat/>
    <w:rsid w:val="00132258"/>
    <w:pPr>
      <w:keepLines w:val="0"/>
      <w:numPr>
        <w:numId w:val="14"/>
      </w:numPr>
      <w:spacing w:before="120" w:after="240"/>
      <w:outlineLvl w:val="2"/>
    </w:pPr>
    <w:rPr>
      <w:rFonts w:eastAsia="Times New Roman" w:cs="Times New Roman"/>
      <w:color w:val="auto"/>
      <w:szCs w:val="20"/>
    </w:rPr>
  </w:style>
  <w:style w:type="paragraph" w:styleId="Heading4">
    <w:name w:val="heading 4"/>
    <w:basedOn w:val="Normal"/>
    <w:next w:val="Normal"/>
    <w:link w:val="Heading4Char"/>
    <w:qFormat/>
    <w:rsid w:val="00985D60"/>
    <w:pPr>
      <w:widowControl/>
      <w:tabs>
        <w:tab w:val="num" w:pos="720"/>
      </w:tabs>
      <w:suppressAutoHyphens w:val="0"/>
      <w:spacing w:line="240" w:lineRule="auto"/>
      <w:ind w:firstLine="0"/>
      <w:jc w:val="left"/>
      <w:outlineLvl w:val="3"/>
    </w:pPr>
    <w:rPr>
      <w:rFonts w:ascii="Times New Roman" w:eastAsia="Times New Roman" w:hAnsi="Times New Roman" w:cs="Times New Roman"/>
      <w:bCs/>
      <w:kern w:val="0"/>
      <w:sz w:val="24"/>
      <w:szCs w:val="28"/>
      <w:lang w:eastAsia="en-US" w:bidi="ar-SA"/>
    </w:rPr>
  </w:style>
  <w:style w:type="paragraph" w:styleId="Heading5">
    <w:name w:val="heading 5"/>
    <w:basedOn w:val="Normal"/>
    <w:next w:val="Normal"/>
    <w:link w:val="Heading5Char"/>
    <w:uiPriority w:val="99"/>
    <w:qFormat/>
    <w:rsid w:val="00985D60"/>
    <w:pPr>
      <w:widowControl/>
      <w:tabs>
        <w:tab w:val="num" w:pos="1080"/>
      </w:tabs>
      <w:suppressAutoHyphens w:val="0"/>
      <w:spacing w:line="240" w:lineRule="auto"/>
      <w:ind w:firstLine="0"/>
      <w:jc w:val="left"/>
      <w:outlineLvl w:val="4"/>
    </w:pPr>
    <w:rPr>
      <w:rFonts w:ascii="Times New Roman" w:eastAsia="Times New Roman" w:hAnsi="Times New Roman" w:cs="Times New Roman"/>
      <w:bCs/>
      <w:iCs/>
      <w:kern w:val="0"/>
      <w:sz w:val="24"/>
      <w:szCs w:val="26"/>
      <w:lang w:eastAsia="en-US" w:bidi="ar-SA"/>
    </w:rPr>
  </w:style>
  <w:style w:type="paragraph" w:styleId="Heading6">
    <w:name w:val="heading 6"/>
    <w:basedOn w:val="Normal"/>
    <w:next w:val="Normal"/>
    <w:link w:val="Heading6Char"/>
    <w:uiPriority w:val="99"/>
    <w:qFormat/>
    <w:rsid w:val="00985D60"/>
    <w:pPr>
      <w:widowControl/>
      <w:tabs>
        <w:tab w:val="num" w:pos="1080"/>
      </w:tabs>
      <w:suppressAutoHyphens w:val="0"/>
      <w:spacing w:line="240" w:lineRule="auto"/>
      <w:ind w:firstLine="0"/>
      <w:jc w:val="left"/>
      <w:outlineLvl w:val="5"/>
    </w:pPr>
    <w:rPr>
      <w:rFonts w:ascii="Times New Roman" w:eastAsia="Times New Roman" w:hAnsi="Times New Roman" w:cs="Times New Roman"/>
      <w:bCs/>
      <w:kern w:val="0"/>
      <w:sz w:val="24"/>
      <w:szCs w:val="22"/>
      <w:lang w:eastAsia="en-US" w:bidi="ar-SA"/>
    </w:rPr>
  </w:style>
  <w:style w:type="paragraph" w:styleId="Heading7">
    <w:name w:val="heading 7"/>
    <w:basedOn w:val="Normal"/>
    <w:next w:val="Normal"/>
    <w:link w:val="Heading7Char"/>
    <w:uiPriority w:val="99"/>
    <w:qFormat/>
    <w:rsid w:val="00985D60"/>
    <w:pPr>
      <w:widowControl/>
      <w:tabs>
        <w:tab w:val="num" w:pos="1296"/>
      </w:tabs>
      <w:suppressAutoHyphens w:val="0"/>
      <w:spacing w:before="240" w:after="60" w:line="240" w:lineRule="auto"/>
      <w:ind w:left="1296" w:hanging="1296"/>
      <w:jc w:val="left"/>
      <w:outlineLvl w:val="6"/>
    </w:pPr>
    <w:rPr>
      <w:rFonts w:ascii="Times New Roman" w:eastAsia="Times New Roman" w:hAnsi="Times New Roman" w:cs="Times New Roman"/>
      <w:kern w:val="0"/>
      <w:sz w:val="24"/>
      <w:lang w:eastAsia="en-US" w:bidi="ar-SA"/>
    </w:rPr>
  </w:style>
  <w:style w:type="paragraph" w:styleId="Heading8">
    <w:name w:val="heading 8"/>
    <w:basedOn w:val="Normal"/>
    <w:next w:val="Normal"/>
    <w:link w:val="Heading8Char"/>
    <w:uiPriority w:val="99"/>
    <w:qFormat/>
    <w:rsid w:val="00985D60"/>
    <w:pPr>
      <w:widowControl/>
      <w:tabs>
        <w:tab w:val="num" w:pos="1440"/>
      </w:tabs>
      <w:suppressAutoHyphens w:val="0"/>
      <w:spacing w:before="240" w:after="60" w:line="240" w:lineRule="auto"/>
      <w:ind w:left="1440" w:hanging="1440"/>
      <w:jc w:val="left"/>
      <w:outlineLvl w:val="7"/>
    </w:pPr>
    <w:rPr>
      <w:rFonts w:ascii="Times New Roman" w:eastAsia="Times New Roman" w:hAnsi="Times New Roman" w:cs="Times New Roman"/>
      <w:i/>
      <w:iCs/>
      <w:kern w:val="0"/>
      <w:sz w:val="24"/>
      <w:lang w:eastAsia="en-US" w:bidi="ar-SA"/>
    </w:rPr>
  </w:style>
  <w:style w:type="paragraph" w:styleId="Heading9">
    <w:name w:val="heading 9"/>
    <w:basedOn w:val="Normal"/>
    <w:next w:val="Normal"/>
    <w:link w:val="Heading9Char"/>
    <w:uiPriority w:val="99"/>
    <w:qFormat/>
    <w:rsid w:val="00985D60"/>
    <w:pPr>
      <w:widowControl/>
      <w:tabs>
        <w:tab w:val="num" w:pos="1584"/>
      </w:tabs>
      <w:suppressAutoHyphens w:val="0"/>
      <w:spacing w:before="240" w:after="60" w:line="240" w:lineRule="auto"/>
      <w:ind w:left="1584" w:hanging="1584"/>
      <w:jc w:val="left"/>
      <w:outlineLvl w:val="8"/>
    </w:pPr>
    <w:rPr>
      <w:rFonts w:ascii="Arial" w:eastAsia="Times New Roman" w:hAnsi="Arial" w:cs="Arial"/>
      <w:kern w:val="0"/>
      <w:szCs w:val="22"/>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color w:val="000080"/>
      <w:u w:val="single"/>
    </w:rPr>
  </w:style>
  <w:style w:type="paragraph" w:customStyle="1" w:styleId="Heading">
    <w:name w:val="Heading"/>
    <w:basedOn w:val="Normal"/>
    <w:next w:val="BodyText"/>
    <w:pPr>
      <w:keepNext/>
      <w:spacing w:before="240" w:after="120"/>
    </w:pPr>
    <w:rPr>
      <w:rFonts w:ascii="Arial" w:hAnsi="Arial"/>
      <w:sz w:val="28"/>
      <w:szCs w:val="28"/>
    </w:rPr>
  </w:style>
  <w:style w:type="paragraph" w:styleId="BodyText">
    <w:name w:val="Body Text"/>
    <w:basedOn w:val="Normal"/>
    <w:pPr>
      <w:spacing w:after="120"/>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pPr>
      <w:suppressLineNumbers/>
    </w:pPr>
  </w:style>
  <w:style w:type="paragraph" w:styleId="Header">
    <w:name w:val="header"/>
    <w:aliases w:val="HEADER_EN"/>
    <w:basedOn w:val="Normal"/>
    <w:link w:val="HeaderChar"/>
    <w:uiPriority w:val="99"/>
    <w:pPr>
      <w:suppressLineNumbers/>
      <w:tabs>
        <w:tab w:val="center" w:pos="4819"/>
        <w:tab w:val="right" w:pos="9638"/>
      </w:tabs>
    </w:pPr>
  </w:style>
  <w:style w:type="paragraph" w:styleId="Footer">
    <w:name w:val="footer"/>
    <w:basedOn w:val="Normal"/>
    <w:pPr>
      <w:suppressLineNumbers/>
      <w:tabs>
        <w:tab w:val="center" w:pos="4819"/>
        <w:tab w:val="right" w:pos="9638"/>
      </w:tabs>
    </w:pPr>
  </w:style>
  <w:style w:type="paragraph" w:styleId="NormalWeb">
    <w:name w:val="Normal (Web)"/>
    <w:basedOn w:val="Normal"/>
    <w:uiPriority w:val="99"/>
    <w:semiHidden/>
    <w:unhideWhenUsed/>
    <w:rsid w:val="00CC3A08"/>
    <w:pPr>
      <w:widowControl/>
      <w:suppressAutoHyphens w:val="0"/>
      <w:spacing w:before="100" w:beforeAutospacing="1" w:after="100" w:afterAutospacing="1"/>
    </w:pPr>
    <w:rPr>
      <w:rFonts w:ascii="Times" w:eastAsia="Times New Roman" w:hAnsi="Times" w:cs="Times New Roman"/>
      <w:kern w:val="0"/>
      <w:sz w:val="20"/>
      <w:szCs w:val="20"/>
      <w:lang w:val="en-US" w:eastAsia="en-US" w:bidi="ar-SA"/>
    </w:rPr>
  </w:style>
  <w:style w:type="character" w:customStyle="1" w:styleId="apple-converted-space">
    <w:name w:val="apple-converted-space"/>
    <w:rsid w:val="00CC3A08"/>
  </w:style>
  <w:style w:type="character" w:styleId="PageNumber">
    <w:name w:val="page number"/>
    <w:uiPriority w:val="99"/>
    <w:semiHidden/>
    <w:unhideWhenUsed/>
    <w:rsid w:val="006353F8"/>
  </w:style>
  <w:style w:type="paragraph" w:customStyle="1" w:styleId="Tekstas">
    <w:name w:val="Tekstas"/>
    <w:uiPriority w:val="99"/>
    <w:rsid w:val="0088140D"/>
    <w:pPr>
      <w:tabs>
        <w:tab w:val="left" w:pos="6804"/>
      </w:tabs>
      <w:ind w:firstLine="238"/>
    </w:pPr>
    <w:rPr>
      <w:color w:val="000000"/>
      <w:sz w:val="24"/>
      <w:lang w:val="en-GB" w:eastAsia="en-US"/>
    </w:rPr>
  </w:style>
  <w:style w:type="paragraph" w:styleId="BalloonText">
    <w:name w:val="Balloon Text"/>
    <w:basedOn w:val="Normal"/>
    <w:link w:val="BalloonTextChar"/>
    <w:uiPriority w:val="99"/>
    <w:semiHidden/>
    <w:unhideWhenUsed/>
    <w:rsid w:val="00A27AD0"/>
    <w:rPr>
      <w:rFonts w:ascii="Segoe UI" w:hAnsi="Segoe UI" w:cs="Mangal"/>
      <w:sz w:val="18"/>
      <w:szCs w:val="16"/>
    </w:rPr>
  </w:style>
  <w:style w:type="character" w:customStyle="1" w:styleId="BalloonTextChar">
    <w:name w:val="Balloon Text Char"/>
    <w:link w:val="BalloonText"/>
    <w:uiPriority w:val="99"/>
    <w:semiHidden/>
    <w:rsid w:val="00A27AD0"/>
    <w:rPr>
      <w:rFonts w:ascii="Segoe UI" w:eastAsia="Arial Unicode MS" w:hAnsi="Segoe UI" w:cs="Mangal"/>
      <w:kern w:val="1"/>
      <w:sz w:val="18"/>
      <w:szCs w:val="16"/>
      <w:lang w:val="en" w:eastAsia="hi-IN" w:bidi="hi-IN"/>
    </w:rPr>
  </w:style>
  <w:style w:type="character" w:customStyle="1" w:styleId="HeaderChar">
    <w:name w:val="Header Char"/>
    <w:aliases w:val="HEADER_EN Char"/>
    <w:basedOn w:val="DefaultParagraphFont"/>
    <w:link w:val="Header"/>
    <w:uiPriority w:val="99"/>
    <w:rsid w:val="00465E6E"/>
    <w:rPr>
      <w:rFonts w:eastAsia="Arial Unicode MS" w:cs="Arial Unicode MS"/>
      <w:kern w:val="1"/>
      <w:sz w:val="24"/>
      <w:szCs w:val="24"/>
      <w:lang w:val="en" w:eastAsia="hi-IN" w:bidi="hi-IN"/>
    </w:rPr>
  </w:style>
  <w:style w:type="paragraph" w:styleId="ListParagraph">
    <w:name w:val="List Paragraph"/>
    <w:basedOn w:val="Normal"/>
    <w:link w:val="ListParagraphChar"/>
    <w:uiPriority w:val="34"/>
    <w:qFormat/>
    <w:rsid w:val="00465E6E"/>
    <w:pPr>
      <w:widowControl/>
      <w:suppressAutoHyphens w:val="0"/>
      <w:spacing w:line="360" w:lineRule="auto"/>
      <w:ind w:left="720"/>
      <w:contextualSpacing/>
    </w:pPr>
    <w:rPr>
      <w:rFonts w:eastAsia="Times New Roman" w:cs="Times New Roman"/>
      <w:kern w:val="0"/>
      <w:lang w:val="en-GB" w:eastAsia="en-US" w:bidi="ar-SA"/>
    </w:rPr>
  </w:style>
  <w:style w:type="character" w:customStyle="1" w:styleId="ListParagraphChar">
    <w:name w:val="List Paragraph Char"/>
    <w:basedOn w:val="DefaultParagraphFont"/>
    <w:link w:val="ListParagraph"/>
    <w:locked/>
    <w:rsid w:val="00465E6E"/>
    <w:rPr>
      <w:sz w:val="24"/>
      <w:szCs w:val="24"/>
      <w:lang w:val="en-GB" w:eastAsia="en-US"/>
    </w:rPr>
  </w:style>
  <w:style w:type="character" w:styleId="CommentReference">
    <w:name w:val="annotation reference"/>
    <w:basedOn w:val="DefaultParagraphFont"/>
    <w:uiPriority w:val="99"/>
    <w:unhideWhenUsed/>
    <w:rsid w:val="00393588"/>
    <w:rPr>
      <w:sz w:val="16"/>
      <w:szCs w:val="16"/>
    </w:rPr>
  </w:style>
  <w:style w:type="paragraph" w:styleId="CommentText">
    <w:name w:val="annotation text"/>
    <w:basedOn w:val="Normal"/>
    <w:link w:val="CommentTextChar"/>
    <w:uiPriority w:val="99"/>
    <w:unhideWhenUsed/>
    <w:rsid w:val="00393588"/>
    <w:rPr>
      <w:rFonts w:cs="Mangal"/>
      <w:sz w:val="20"/>
      <w:szCs w:val="18"/>
    </w:rPr>
  </w:style>
  <w:style w:type="character" w:customStyle="1" w:styleId="CommentTextChar">
    <w:name w:val="Comment Text Char"/>
    <w:basedOn w:val="DefaultParagraphFont"/>
    <w:link w:val="CommentText"/>
    <w:uiPriority w:val="99"/>
    <w:rsid w:val="00393588"/>
    <w:rPr>
      <w:rFonts w:eastAsia="Arial Unicode MS" w:cs="Mangal"/>
      <w:kern w:val="1"/>
      <w:szCs w:val="18"/>
      <w:lang w:val="en" w:eastAsia="hi-IN" w:bidi="hi-IN"/>
    </w:rPr>
  </w:style>
  <w:style w:type="paragraph" w:styleId="CommentSubject">
    <w:name w:val="annotation subject"/>
    <w:basedOn w:val="CommentText"/>
    <w:next w:val="CommentText"/>
    <w:link w:val="CommentSubjectChar"/>
    <w:uiPriority w:val="99"/>
    <w:semiHidden/>
    <w:unhideWhenUsed/>
    <w:rsid w:val="00393588"/>
    <w:rPr>
      <w:b/>
      <w:bCs/>
    </w:rPr>
  </w:style>
  <w:style w:type="character" w:customStyle="1" w:styleId="CommentSubjectChar">
    <w:name w:val="Comment Subject Char"/>
    <w:basedOn w:val="CommentTextChar"/>
    <w:link w:val="CommentSubject"/>
    <w:uiPriority w:val="99"/>
    <w:semiHidden/>
    <w:rsid w:val="00393588"/>
    <w:rPr>
      <w:rFonts w:eastAsia="Arial Unicode MS" w:cs="Mangal"/>
      <w:b/>
      <w:bCs/>
      <w:kern w:val="1"/>
      <w:szCs w:val="18"/>
      <w:lang w:val="en" w:eastAsia="hi-IN" w:bidi="hi-IN"/>
    </w:rPr>
  </w:style>
  <w:style w:type="character" w:customStyle="1" w:styleId="Heading1Char">
    <w:name w:val="Heading 1 Char"/>
    <w:basedOn w:val="DefaultParagraphFont"/>
    <w:link w:val="Heading1"/>
    <w:rsid w:val="00457DC2"/>
    <w:rPr>
      <w:rFonts w:ascii="Trebuchet MS" w:eastAsiaTheme="majorEastAsia" w:hAnsi="Trebuchet MS" w:cstheme="majorBidi"/>
      <w:b/>
      <w:color w:val="000000" w:themeColor="text1"/>
      <w:sz w:val="22"/>
      <w:szCs w:val="32"/>
      <w:lang w:eastAsia="en-US"/>
    </w:rPr>
  </w:style>
  <w:style w:type="character" w:customStyle="1" w:styleId="Heading3Char">
    <w:name w:val="Heading 3 Char"/>
    <w:aliases w:val="Title Char1,SKYRIUS Char,2 Tema Char"/>
    <w:basedOn w:val="DefaultParagraphFont"/>
    <w:link w:val="Heading3"/>
    <w:rsid w:val="00132258"/>
    <w:rPr>
      <w:rFonts w:ascii="Trebuchet MS" w:hAnsi="Trebuchet MS"/>
      <w:b/>
      <w:sz w:val="22"/>
      <w:lang w:eastAsia="en-US"/>
    </w:rPr>
  </w:style>
  <w:style w:type="character" w:styleId="UnresolvedMention">
    <w:name w:val="Unresolved Mention"/>
    <w:basedOn w:val="DefaultParagraphFont"/>
    <w:uiPriority w:val="99"/>
    <w:semiHidden/>
    <w:unhideWhenUsed/>
    <w:rsid w:val="0015463D"/>
    <w:rPr>
      <w:color w:val="808080"/>
      <w:shd w:val="clear" w:color="auto" w:fill="E6E6E6"/>
    </w:rPr>
  </w:style>
  <w:style w:type="paragraph" w:customStyle="1" w:styleId="Style1">
    <w:name w:val="Style1"/>
    <w:basedOn w:val="Heading3"/>
    <w:link w:val="Style1Char"/>
    <w:qFormat/>
    <w:rsid w:val="00BB29D1"/>
    <w:pPr>
      <w:numPr>
        <w:numId w:val="0"/>
      </w:numPr>
    </w:pPr>
  </w:style>
  <w:style w:type="paragraph" w:customStyle="1" w:styleId="DALIS">
    <w:name w:val="DALIS"/>
    <w:basedOn w:val="Style1"/>
    <w:link w:val="DALISChar"/>
    <w:qFormat/>
    <w:rsid w:val="009D097F"/>
    <w:pPr>
      <w:numPr>
        <w:numId w:val="1"/>
      </w:numPr>
    </w:pPr>
    <w:rPr>
      <w:caps/>
    </w:rPr>
  </w:style>
  <w:style w:type="character" w:customStyle="1" w:styleId="Style1Char">
    <w:name w:val="Style1 Char"/>
    <w:basedOn w:val="Heading3Char"/>
    <w:link w:val="Style1"/>
    <w:rsid w:val="00BB29D1"/>
    <w:rPr>
      <w:rFonts w:ascii="Trebuchet MS" w:hAnsi="Trebuchet MS"/>
      <w:b/>
      <w:sz w:val="22"/>
      <w:lang w:eastAsia="en-US"/>
    </w:rPr>
  </w:style>
  <w:style w:type="character" w:customStyle="1" w:styleId="DALISChar">
    <w:name w:val="DALIS Char"/>
    <w:basedOn w:val="Style1Char"/>
    <w:link w:val="DALIS"/>
    <w:rsid w:val="009D097F"/>
    <w:rPr>
      <w:rFonts w:ascii="Trebuchet MS" w:hAnsi="Trebuchet MS"/>
      <w:b/>
      <w:caps/>
      <w:sz w:val="22"/>
      <w:lang w:eastAsia="en-US"/>
    </w:rPr>
  </w:style>
  <w:style w:type="paragraph" w:styleId="Revision">
    <w:name w:val="Revision"/>
    <w:hidden/>
    <w:uiPriority w:val="71"/>
    <w:semiHidden/>
    <w:rsid w:val="00D77786"/>
    <w:rPr>
      <w:rFonts w:eastAsia="Arial Unicode MS" w:cs="Mangal"/>
      <w:kern w:val="1"/>
      <w:sz w:val="24"/>
      <w:szCs w:val="21"/>
      <w:lang w:val="en" w:eastAsia="hi-IN" w:bidi="hi-IN"/>
    </w:rPr>
  </w:style>
  <w:style w:type="paragraph" w:styleId="NoSpacing">
    <w:name w:val="No Spacing"/>
    <w:aliases w:val="Punktai,Normalus"/>
    <w:basedOn w:val="Normal"/>
    <w:link w:val="NoSpacingChar"/>
    <w:uiPriority w:val="1"/>
    <w:qFormat/>
    <w:rsid w:val="009A2204"/>
    <w:pPr>
      <w:widowControl/>
      <w:numPr>
        <w:numId w:val="8"/>
      </w:numPr>
      <w:suppressAutoHyphens w:val="0"/>
      <w:spacing w:line="271" w:lineRule="auto"/>
    </w:pPr>
    <w:rPr>
      <w:rFonts w:eastAsiaTheme="minorHAnsi" w:cs="Times New Roman"/>
      <w:kern w:val="0"/>
      <w:szCs w:val="22"/>
      <w:lang w:eastAsia="en-US" w:bidi="ar-SA"/>
    </w:rPr>
  </w:style>
  <w:style w:type="paragraph" w:customStyle="1" w:styleId="TableNormal0">
    <w:name w:val="TableNormal"/>
    <w:basedOn w:val="Normal"/>
    <w:rsid w:val="00F96FBB"/>
    <w:pPr>
      <w:keepLines/>
      <w:widowControl/>
      <w:suppressAutoHyphens w:val="0"/>
      <w:spacing w:before="120"/>
    </w:pPr>
    <w:rPr>
      <w:rFonts w:ascii="Arial" w:eastAsia="Times New Roman" w:hAnsi="Arial" w:cs="Times New Roman"/>
      <w:spacing w:val="-5"/>
      <w:kern w:val="0"/>
      <w:sz w:val="20"/>
      <w:szCs w:val="20"/>
      <w:lang w:val="ru-RU" w:eastAsia="en-US" w:bidi="ar-SA"/>
    </w:rPr>
  </w:style>
  <w:style w:type="paragraph" w:customStyle="1" w:styleId="blankrow">
    <w:name w:val="blankrow"/>
    <w:basedOn w:val="Normal"/>
    <w:rsid w:val="001151DD"/>
    <w:pPr>
      <w:widowControl/>
      <w:pBdr>
        <w:top w:val="single" w:sz="8" w:space="0" w:color="FFFFFF"/>
        <w:left w:val="single" w:sz="8" w:space="0" w:color="FFFFFF"/>
        <w:bottom w:val="single" w:sz="8" w:space="0" w:color="FFFFFF"/>
        <w:right w:val="single" w:sz="8" w:space="0" w:color="FFFFFF"/>
      </w:pBdr>
      <w:suppressAutoHyphens w:val="0"/>
      <w:spacing w:before="100" w:beforeAutospacing="1" w:after="100" w:afterAutospacing="1"/>
    </w:pPr>
    <w:rPr>
      <w:rFonts w:eastAsiaTheme="minorEastAsia" w:cs="Times New Roman"/>
      <w:kern w:val="0"/>
      <w:sz w:val="10"/>
      <w:szCs w:val="10"/>
      <w:lang w:val="en-GB" w:eastAsia="lt-LT" w:bidi="ar-SA"/>
    </w:rPr>
  </w:style>
  <w:style w:type="paragraph" w:styleId="TOCHeading">
    <w:name w:val="TOC Heading"/>
    <w:basedOn w:val="Heading1"/>
    <w:next w:val="Normal"/>
    <w:uiPriority w:val="39"/>
    <w:unhideWhenUsed/>
    <w:qFormat/>
    <w:rsid w:val="00C3536E"/>
    <w:pPr>
      <w:spacing w:line="259" w:lineRule="auto"/>
      <w:ind w:left="0" w:firstLine="0"/>
      <w:outlineLvl w:val="9"/>
    </w:pPr>
    <w:rPr>
      <w:rFonts w:asciiTheme="majorHAnsi" w:hAnsiTheme="majorHAnsi"/>
      <w:b w:val="0"/>
      <w:color w:val="2E74B5" w:themeColor="accent1" w:themeShade="BF"/>
      <w:sz w:val="32"/>
      <w:lang w:eastAsia="lt-LT"/>
    </w:rPr>
  </w:style>
  <w:style w:type="paragraph" w:styleId="TOC3">
    <w:name w:val="toc 3"/>
    <w:basedOn w:val="Normal"/>
    <w:next w:val="Normal"/>
    <w:autoRedefine/>
    <w:uiPriority w:val="39"/>
    <w:unhideWhenUsed/>
    <w:rsid w:val="0076461D"/>
    <w:pPr>
      <w:tabs>
        <w:tab w:val="left" w:pos="567"/>
        <w:tab w:val="right" w:leader="dot" w:pos="9628"/>
      </w:tabs>
      <w:spacing w:after="100"/>
      <w:ind w:firstLine="284"/>
    </w:pPr>
    <w:rPr>
      <w:rFonts w:cs="Mangal"/>
      <w:szCs w:val="21"/>
    </w:rPr>
  </w:style>
  <w:style w:type="character" w:styleId="FollowedHyperlink">
    <w:name w:val="FollowedHyperlink"/>
    <w:basedOn w:val="DefaultParagraphFont"/>
    <w:uiPriority w:val="99"/>
    <w:semiHidden/>
    <w:unhideWhenUsed/>
    <w:rsid w:val="009D097F"/>
    <w:rPr>
      <w:color w:val="954F72" w:themeColor="followedHyperlink"/>
      <w:u w:val="single"/>
    </w:rPr>
  </w:style>
  <w:style w:type="paragraph" w:customStyle="1" w:styleId="AntrasteText">
    <w:name w:val="Antraste Text"/>
    <w:basedOn w:val="Normal"/>
    <w:qFormat/>
    <w:rsid w:val="00345A84"/>
    <w:pPr>
      <w:widowControl/>
      <w:suppressAutoHyphens w:val="0"/>
      <w:spacing w:after="200" w:line="240" w:lineRule="auto"/>
      <w:ind w:firstLine="0"/>
      <w:jc w:val="left"/>
    </w:pPr>
    <w:rPr>
      <w:rFonts w:ascii="Myriad Pro" w:eastAsiaTheme="minorHAnsi" w:hAnsi="Myriad Pro" w:cstheme="minorBidi"/>
      <w:b/>
      <w:color w:val="001F25"/>
      <w:kern w:val="0"/>
      <w:sz w:val="28"/>
      <w:lang w:eastAsia="en-US" w:bidi="ar-SA"/>
    </w:rPr>
  </w:style>
  <w:style w:type="paragraph" w:styleId="BodyTextIndent2">
    <w:name w:val="Body Text Indent 2"/>
    <w:basedOn w:val="Normal"/>
    <w:link w:val="BodyTextIndent2Char"/>
    <w:uiPriority w:val="99"/>
    <w:semiHidden/>
    <w:unhideWhenUsed/>
    <w:rsid w:val="00B907A4"/>
    <w:pPr>
      <w:spacing w:after="120" w:line="480" w:lineRule="auto"/>
      <w:ind w:left="360"/>
    </w:pPr>
    <w:rPr>
      <w:rFonts w:cs="Mangal"/>
    </w:rPr>
  </w:style>
  <w:style w:type="character" w:customStyle="1" w:styleId="BodyTextIndent2Char">
    <w:name w:val="Body Text Indent 2 Char"/>
    <w:basedOn w:val="DefaultParagraphFont"/>
    <w:link w:val="BodyTextIndent2"/>
    <w:uiPriority w:val="99"/>
    <w:semiHidden/>
    <w:rsid w:val="00B907A4"/>
    <w:rPr>
      <w:rFonts w:ascii="Trebuchet MS" w:eastAsia="Arial Unicode MS" w:hAnsi="Trebuchet MS" w:cs="Mangal"/>
      <w:kern w:val="1"/>
      <w:sz w:val="22"/>
      <w:szCs w:val="24"/>
      <w:lang w:val="en" w:eastAsia="hi-IN" w:bidi="hi-IN"/>
    </w:rPr>
  </w:style>
  <w:style w:type="character" w:customStyle="1" w:styleId="Heading2Char">
    <w:name w:val="Heading 2 Char"/>
    <w:basedOn w:val="DefaultParagraphFont"/>
    <w:link w:val="Heading2"/>
    <w:uiPriority w:val="99"/>
    <w:rsid w:val="00985D60"/>
    <w:rPr>
      <w:rFonts w:cs="Arial"/>
      <w:b/>
      <w:bCs/>
      <w:iCs/>
      <w:sz w:val="24"/>
      <w:szCs w:val="28"/>
      <w:lang w:eastAsia="en-US"/>
    </w:rPr>
  </w:style>
  <w:style w:type="character" w:customStyle="1" w:styleId="Heading4Char">
    <w:name w:val="Heading 4 Char"/>
    <w:basedOn w:val="DefaultParagraphFont"/>
    <w:link w:val="Heading4"/>
    <w:rsid w:val="00985D60"/>
    <w:rPr>
      <w:bCs/>
      <w:sz w:val="24"/>
      <w:szCs w:val="28"/>
      <w:lang w:eastAsia="en-US"/>
    </w:rPr>
  </w:style>
  <w:style w:type="character" w:customStyle="1" w:styleId="Heading5Char">
    <w:name w:val="Heading 5 Char"/>
    <w:basedOn w:val="DefaultParagraphFont"/>
    <w:link w:val="Heading5"/>
    <w:uiPriority w:val="99"/>
    <w:rsid w:val="00985D60"/>
    <w:rPr>
      <w:bCs/>
      <w:iCs/>
      <w:sz w:val="24"/>
      <w:szCs w:val="26"/>
      <w:lang w:eastAsia="en-US"/>
    </w:rPr>
  </w:style>
  <w:style w:type="character" w:customStyle="1" w:styleId="Heading6Char">
    <w:name w:val="Heading 6 Char"/>
    <w:basedOn w:val="DefaultParagraphFont"/>
    <w:link w:val="Heading6"/>
    <w:uiPriority w:val="99"/>
    <w:rsid w:val="00985D60"/>
    <w:rPr>
      <w:bCs/>
      <w:sz w:val="24"/>
      <w:szCs w:val="22"/>
      <w:lang w:eastAsia="en-US"/>
    </w:rPr>
  </w:style>
  <w:style w:type="character" w:customStyle="1" w:styleId="Heading7Char">
    <w:name w:val="Heading 7 Char"/>
    <w:basedOn w:val="DefaultParagraphFont"/>
    <w:link w:val="Heading7"/>
    <w:uiPriority w:val="99"/>
    <w:rsid w:val="00985D60"/>
    <w:rPr>
      <w:sz w:val="24"/>
      <w:szCs w:val="24"/>
      <w:lang w:eastAsia="en-US"/>
    </w:rPr>
  </w:style>
  <w:style w:type="character" w:customStyle="1" w:styleId="Heading8Char">
    <w:name w:val="Heading 8 Char"/>
    <w:basedOn w:val="DefaultParagraphFont"/>
    <w:link w:val="Heading8"/>
    <w:uiPriority w:val="99"/>
    <w:rsid w:val="00985D60"/>
    <w:rPr>
      <w:i/>
      <w:iCs/>
      <w:sz w:val="24"/>
      <w:szCs w:val="24"/>
      <w:lang w:eastAsia="en-US"/>
    </w:rPr>
  </w:style>
  <w:style w:type="character" w:customStyle="1" w:styleId="Heading9Char">
    <w:name w:val="Heading 9 Char"/>
    <w:basedOn w:val="DefaultParagraphFont"/>
    <w:link w:val="Heading9"/>
    <w:uiPriority w:val="99"/>
    <w:rsid w:val="00985D60"/>
    <w:rPr>
      <w:rFonts w:ascii="Arial" w:hAnsi="Arial" w:cs="Arial"/>
      <w:sz w:val="22"/>
      <w:szCs w:val="22"/>
      <w:lang w:eastAsia="en-US"/>
    </w:rPr>
  </w:style>
  <w:style w:type="paragraph" w:customStyle="1" w:styleId="SFaktura">
    <w:name w:val="SFaktura"/>
    <w:autoRedefine/>
    <w:qFormat/>
    <w:rsid w:val="00985D60"/>
    <w:pPr>
      <w:spacing w:after="200"/>
    </w:pPr>
    <w:rPr>
      <w:rFonts w:ascii="Arial" w:eastAsiaTheme="minorHAnsi" w:hAnsi="Arial" w:cstheme="minorBidi"/>
      <w:sz w:val="24"/>
      <w:szCs w:val="24"/>
      <w:lang w:eastAsia="en-US"/>
    </w:rPr>
  </w:style>
  <w:style w:type="character" w:customStyle="1" w:styleId="ui-provider">
    <w:name w:val="ui-provider"/>
    <w:basedOn w:val="DefaultParagraphFont"/>
    <w:rsid w:val="006B0119"/>
  </w:style>
  <w:style w:type="character" w:customStyle="1" w:styleId="Heading3Char1">
    <w:name w:val="Heading 3 Char1"/>
    <w:aliases w:val="Title Char"/>
    <w:basedOn w:val="DefaultParagraphFont"/>
    <w:locked/>
    <w:rsid w:val="00005F37"/>
    <w:rPr>
      <w:rFonts w:ascii="Trebuchet MS" w:hAnsi="Trebuchet MS" w:cs="Arial"/>
      <w:b/>
      <w:bCs/>
      <w:sz w:val="32"/>
      <w:szCs w:val="26"/>
      <w:lang w:val="en-GB"/>
    </w:rPr>
  </w:style>
  <w:style w:type="paragraph" w:styleId="BodyText3">
    <w:name w:val="Body Text 3"/>
    <w:basedOn w:val="Normal"/>
    <w:link w:val="BodyText3Char"/>
    <w:semiHidden/>
    <w:unhideWhenUsed/>
    <w:rsid w:val="00005F37"/>
    <w:pPr>
      <w:widowControl/>
      <w:suppressAutoHyphens w:val="0"/>
      <w:spacing w:after="120" w:line="240" w:lineRule="auto"/>
      <w:ind w:firstLine="0"/>
      <w:jc w:val="left"/>
    </w:pPr>
    <w:rPr>
      <w:rFonts w:ascii="Times New Roman" w:eastAsia="Times New Roman" w:hAnsi="Times New Roman" w:cs="Times New Roman"/>
      <w:kern w:val="0"/>
      <w:sz w:val="16"/>
      <w:szCs w:val="16"/>
      <w:lang w:val="en-GB" w:eastAsia="en-US" w:bidi="ar-SA"/>
    </w:rPr>
  </w:style>
  <w:style w:type="character" w:customStyle="1" w:styleId="BodyText3Char">
    <w:name w:val="Body Text 3 Char"/>
    <w:basedOn w:val="DefaultParagraphFont"/>
    <w:link w:val="BodyText3"/>
    <w:semiHidden/>
    <w:rsid w:val="00005F37"/>
    <w:rPr>
      <w:sz w:val="16"/>
      <w:szCs w:val="16"/>
      <w:lang w:val="en-GB" w:eastAsia="en-US"/>
    </w:rPr>
  </w:style>
  <w:style w:type="character" w:customStyle="1" w:styleId="NoSpacingChar">
    <w:name w:val="No Spacing Char"/>
    <w:aliases w:val="Punktai Char,Normalus Char"/>
    <w:basedOn w:val="DefaultParagraphFont"/>
    <w:link w:val="NoSpacing"/>
    <w:uiPriority w:val="1"/>
    <w:rsid w:val="00F94D36"/>
    <w:rPr>
      <w:rFonts w:ascii="Trebuchet MS" w:eastAsiaTheme="minorHAnsi" w:hAnsi="Trebuchet MS"/>
      <w:sz w:val="22"/>
      <w:szCs w:val="22"/>
      <w:lang w:eastAsia="en-US"/>
    </w:rPr>
  </w:style>
  <w:style w:type="paragraph" w:styleId="TOC1">
    <w:name w:val="toc 1"/>
    <w:basedOn w:val="Normal"/>
    <w:next w:val="Normal"/>
    <w:autoRedefine/>
    <w:uiPriority w:val="39"/>
    <w:unhideWhenUsed/>
    <w:rsid w:val="009564AE"/>
    <w:pPr>
      <w:spacing w:after="100"/>
    </w:pPr>
    <w:rPr>
      <w:rFonts w:cs="Mangal"/>
    </w:rPr>
  </w:style>
  <w:style w:type="character" w:styleId="FootnoteReference">
    <w:name w:val="footnote reference"/>
    <w:basedOn w:val="DefaultParagraphFont"/>
    <w:semiHidden/>
    <w:unhideWhenUsed/>
    <w:rsid w:val="009A7C9F"/>
    <w:rPr>
      <w:vertAlign w:val="superscript"/>
    </w:rPr>
  </w:style>
  <w:style w:type="character" w:customStyle="1" w:styleId="normaltextrun">
    <w:name w:val="normaltextrun"/>
    <w:basedOn w:val="DefaultParagraphFont"/>
    <w:rsid w:val="00F936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053105">
      <w:bodyDiv w:val="1"/>
      <w:marLeft w:val="0"/>
      <w:marRight w:val="0"/>
      <w:marTop w:val="0"/>
      <w:marBottom w:val="0"/>
      <w:divBdr>
        <w:top w:val="none" w:sz="0" w:space="0" w:color="auto"/>
        <w:left w:val="none" w:sz="0" w:space="0" w:color="auto"/>
        <w:bottom w:val="none" w:sz="0" w:space="0" w:color="auto"/>
        <w:right w:val="none" w:sz="0" w:space="0" w:color="auto"/>
      </w:divBdr>
    </w:div>
    <w:div w:id="107698511">
      <w:bodyDiv w:val="1"/>
      <w:marLeft w:val="0"/>
      <w:marRight w:val="0"/>
      <w:marTop w:val="0"/>
      <w:marBottom w:val="0"/>
      <w:divBdr>
        <w:top w:val="none" w:sz="0" w:space="0" w:color="auto"/>
        <w:left w:val="none" w:sz="0" w:space="0" w:color="auto"/>
        <w:bottom w:val="none" w:sz="0" w:space="0" w:color="auto"/>
        <w:right w:val="none" w:sz="0" w:space="0" w:color="auto"/>
      </w:divBdr>
    </w:div>
    <w:div w:id="328564461">
      <w:bodyDiv w:val="1"/>
      <w:marLeft w:val="0"/>
      <w:marRight w:val="0"/>
      <w:marTop w:val="0"/>
      <w:marBottom w:val="0"/>
      <w:divBdr>
        <w:top w:val="none" w:sz="0" w:space="0" w:color="auto"/>
        <w:left w:val="none" w:sz="0" w:space="0" w:color="auto"/>
        <w:bottom w:val="none" w:sz="0" w:space="0" w:color="auto"/>
        <w:right w:val="none" w:sz="0" w:space="0" w:color="auto"/>
      </w:divBdr>
    </w:div>
    <w:div w:id="428745963">
      <w:bodyDiv w:val="1"/>
      <w:marLeft w:val="0"/>
      <w:marRight w:val="0"/>
      <w:marTop w:val="0"/>
      <w:marBottom w:val="0"/>
      <w:divBdr>
        <w:top w:val="none" w:sz="0" w:space="0" w:color="auto"/>
        <w:left w:val="none" w:sz="0" w:space="0" w:color="auto"/>
        <w:bottom w:val="none" w:sz="0" w:space="0" w:color="auto"/>
        <w:right w:val="none" w:sz="0" w:space="0" w:color="auto"/>
      </w:divBdr>
    </w:div>
    <w:div w:id="469829856">
      <w:bodyDiv w:val="1"/>
      <w:marLeft w:val="0"/>
      <w:marRight w:val="0"/>
      <w:marTop w:val="0"/>
      <w:marBottom w:val="0"/>
      <w:divBdr>
        <w:top w:val="none" w:sz="0" w:space="0" w:color="auto"/>
        <w:left w:val="none" w:sz="0" w:space="0" w:color="auto"/>
        <w:bottom w:val="none" w:sz="0" w:space="0" w:color="auto"/>
        <w:right w:val="none" w:sz="0" w:space="0" w:color="auto"/>
      </w:divBdr>
    </w:div>
    <w:div w:id="566844889">
      <w:bodyDiv w:val="1"/>
      <w:marLeft w:val="0"/>
      <w:marRight w:val="0"/>
      <w:marTop w:val="0"/>
      <w:marBottom w:val="0"/>
      <w:divBdr>
        <w:top w:val="none" w:sz="0" w:space="0" w:color="auto"/>
        <w:left w:val="none" w:sz="0" w:space="0" w:color="auto"/>
        <w:bottom w:val="none" w:sz="0" w:space="0" w:color="auto"/>
        <w:right w:val="none" w:sz="0" w:space="0" w:color="auto"/>
      </w:divBdr>
    </w:div>
    <w:div w:id="602766954">
      <w:bodyDiv w:val="1"/>
      <w:marLeft w:val="0"/>
      <w:marRight w:val="0"/>
      <w:marTop w:val="0"/>
      <w:marBottom w:val="0"/>
      <w:divBdr>
        <w:top w:val="none" w:sz="0" w:space="0" w:color="auto"/>
        <w:left w:val="none" w:sz="0" w:space="0" w:color="auto"/>
        <w:bottom w:val="none" w:sz="0" w:space="0" w:color="auto"/>
        <w:right w:val="none" w:sz="0" w:space="0" w:color="auto"/>
      </w:divBdr>
    </w:div>
    <w:div w:id="609508892">
      <w:bodyDiv w:val="1"/>
      <w:marLeft w:val="0"/>
      <w:marRight w:val="0"/>
      <w:marTop w:val="0"/>
      <w:marBottom w:val="0"/>
      <w:divBdr>
        <w:top w:val="none" w:sz="0" w:space="0" w:color="auto"/>
        <w:left w:val="none" w:sz="0" w:space="0" w:color="auto"/>
        <w:bottom w:val="none" w:sz="0" w:space="0" w:color="auto"/>
        <w:right w:val="none" w:sz="0" w:space="0" w:color="auto"/>
      </w:divBdr>
    </w:div>
    <w:div w:id="611861713">
      <w:bodyDiv w:val="1"/>
      <w:marLeft w:val="0"/>
      <w:marRight w:val="0"/>
      <w:marTop w:val="0"/>
      <w:marBottom w:val="0"/>
      <w:divBdr>
        <w:top w:val="none" w:sz="0" w:space="0" w:color="auto"/>
        <w:left w:val="none" w:sz="0" w:space="0" w:color="auto"/>
        <w:bottom w:val="none" w:sz="0" w:space="0" w:color="auto"/>
        <w:right w:val="none" w:sz="0" w:space="0" w:color="auto"/>
      </w:divBdr>
    </w:div>
    <w:div w:id="680936702">
      <w:bodyDiv w:val="1"/>
      <w:marLeft w:val="0"/>
      <w:marRight w:val="0"/>
      <w:marTop w:val="0"/>
      <w:marBottom w:val="0"/>
      <w:divBdr>
        <w:top w:val="none" w:sz="0" w:space="0" w:color="auto"/>
        <w:left w:val="none" w:sz="0" w:space="0" w:color="auto"/>
        <w:bottom w:val="none" w:sz="0" w:space="0" w:color="auto"/>
        <w:right w:val="none" w:sz="0" w:space="0" w:color="auto"/>
      </w:divBdr>
    </w:div>
    <w:div w:id="706300967">
      <w:bodyDiv w:val="1"/>
      <w:marLeft w:val="0"/>
      <w:marRight w:val="0"/>
      <w:marTop w:val="0"/>
      <w:marBottom w:val="0"/>
      <w:divBdr>
        <w:top w:val="none" w:sz="0" w:space="0" w:color="auto"/>
        <w:left w:val="none" w:sz="0" w:space="0" w:color="auto"/>
        <w:bottom w:val="none" w:sz="0" w:space="0" w:color="auto"/>
        <w:right w:val="none" w:sz="0" w:space="0" w:color="auto"/>
      </w:divBdr>
    </w:div>
    <w:div w:id="737364382">
      <w:bodyDiv w:val="1"/>
      <w:marLeft w:val="0"/>
      <w:marRight w:val="0"/>
      <w:marTop w:val="0"/>
      <w:marBottom w:val="0"/>
      <w:divBdr>
        <w:top w:val="none" w:sz="0" w:space="0" w:color="auto"/>
        <w:left w:val="none" w:sz="0" w:space="0" w:color="auto"/>
        <w:bottom w:val="none" w:sz="0" w:space="0" w:color="auto"/>
        <w:right w:val="none" w:sz="0" w:space="0" w:color="auto"/>
      </w:divBdr>
    </w:div>
    <w:div w:id="820122638">
      <w:bodyDiv w:val="1"/>
      <w:marLeft w:val="0"/>
      <w:marRight w:val="0"/>
      <w:marTop w:val="0"/>
      <w:marBottom w:val="0"/>
      <w:divBdr>
        <w:top w:val="none" w:sz="0" w:space="0" w:color="auto"/>
        <w:left w:val="none" w:sz="0" w:space="0" w:color="auto"/>
        <w:bottom w:val="none" w:sz="0" w:space="0" w:color="auto"/>
        <w:right w:val="none" w:sz="0" w:space="0" w:color="auto"/>
      </w:divBdr>
    </w:div>
    <w:div w:id="897592022">
      <w:bodyDiv w:val="1"/>
      <w:marLeft w:val="0"/>
      <w:marRight w:val="0"/>
      <w:marTop w:val="0"/>
      <w:marBottom w:val="0"/>
      <w:divBdr>
        <w:top w:val="none" w:sz="0" w:space="0" w:color="auto"/>
        <w:left w:val="none" w:sz="0" w:space="0" w:color="auto"/>
        <w:bottom w:val="none" w:sz="0" w:space="0" w:color="auto"/>
        <w:right w:val="none" w:sz="0" w:space="0" w:color="auto"/>
      </w:divBdr>
    </w:div>
    <w:div w:id="936719298">
      <w:bodyDiv w:val="1"/>
      <w:marLeft w:val="0"/>
      <w:marRight w:val="0"/>
      <w:marTop w:val="0"/>
      <w:marBottom w:val="0"/>
      <w:divBdr>
        <w:top w:val="none" w:sz="0" w:space="0" w:color="auto"/>
        <w:left w:val="none" w:sz="0" w:space="0" w:color="auto"/>
        <w:bottom w:val="none" w:sz="0" w:space="0" w:color="auto"/>
        <w:right w:val="none" w:sz="0" w:space="0" w:color="auto"/>
      </w:divBdr>
    </w:div>
    <w:div w:id="1055393682">
      <w:bodyDiv w:val="1"/>
      <w:marLeft w:val="0"/>
      <w:marRight w:val="0"/>
      <w:marTop w:val="0"/>
      <w:marBottom w:val="0"/>
      <w:divBdr>
        <w:top w:val="none" w:sz="0" w:space="0" w:color="auto"/>
        <w:left w:val="none" w:sz="0" w:space="0" w:color="auto"/>
        <w:bottom w:val="none" w:sz="0" w:space="0" w:color="auto"/>
        <w:right w:val="none" w:sz="0" w:space="0" w:color="auto"/>
      </w:divBdr>
    </w:div>
    <w:div w:id="1281450812">
      <w:bodyDiv w:val="1"/>
      <w:marLeft w:val="0"/>
      <w:marRight w:val="0"/>
      <w:marTop w:val="0"/>
      <w:marBottom w:val="0"/>
      <w:divBdr>
        <w:top w:val="none" w:sz="0" w:space="0" w:color="auto"/>
        <w:left w:val="none" w:sz="0" w:space="0" w:color="auto"/>
        <w:bottom w:val="none" w:sz="0" w:space="0" w:color="auto"/>
        <w:right w:val="none" w:sz="0" w:space="0" w:color="auto"/>
      </w:divBdr>
    </w:div>
    <w:div w:id="1428580954">
      <w:bodyDiv w:val="1"/>
      <w:marLeft w:val="0"/>
      <w:marRight w:val="0"/>
      <w:marTop w:val="0"/>
      <w:marBottom w:val="0"/>
      <w:divBdr>
        <w:top w:val="none" w:sz="0" w:space="0" w:color="auto"/>
        <w:left w:val="none" w:sz="0" w:space="0" w:color="auto"/>
        <w:bottom w:val="none" w:sz="0" w:space="0" w:color="auto"/>
        <w:right w:val="none" w:sz="0" w:space="0" w:color="auto"/>
      </w:divBdr>
    </w:div>
    <w:div w:id="1453982183">
      <w:bodyDiv w:val="1"/>
      <w:marLeft w:val="0"/>
      <w:marRight w:val="0"/>
      <w:marTop w:val="0"/>
      <w:marBottom w:val="0"/>
      <w:divBdr>
        <w:top w:val="none" w:sz="0" w:space="0" w:color="auto"/>
        <w:left w:val="none" w:sz="0" w:space="0" w:color="auto"/>
        <w:bottom w:val="none" w:sz="0" w:space="0" w:color="auto"/>
        <w:right w:val="none" w:sz="0" w:space="0" w:color="auto"/>
      </w:divBdr>
    </w:div>
    <w:div w:id="1615593898">
      <w:bodyDiv w:val="1"/>
      <w:marLeft w:val="0"/>
      <w:marRight w:val="0"/>
      <w:marTop w:val="0"/>
      <w:marBottom w:val="0"/>
      <w:divBdr>
        <w:top w:val="none" w:sz="0" w:space="0" w:color="auto"/>
        <w:left w:val="none" w:sz="0" w:space="0" w:color="auto"/>
        <w:bottom w:val="none" w:sz="0" w:space="0" w:color="auto"/>
        <w:right w:val="none" w:sz="0" w:space="0" w:color="auto"/>
      </w:divBdr>
    </w:div>
    <w:div w:id="1915125511">
      <w:bodyDiv w:val="1"/>
      <w:marLeft w:val="0"/>
      <w:marRight w:val="0"/>
      <w:marTop w:val="0"/>
      <w:marBottom w:val="0"/>
      <w:divBdr>
        <w:top w:val="none" w:sz="0" w:space="0" w:color="auto"/>
        <w:left w:val="none" w:sz="0" w:space="0" w:color="auto"/>
        <w:bottom w:val="none" w:sz="0" w:space="0" w:color="auto"/>
        <w:right w:val="none" w:sz="0" w:space="0" w:color="auto"/>
      </w:divBdr>
    </w:div>
    <w:div w:id="1937326451">
      <w:bodyDiv w:val="1"/>
      <w:marLeft w:val="0"/>
      <w:marRight w:val="0"/>
      <w:marTop w:val="0"/>
      <w:marBottom w:val="0"/>
      <w:divBdr>
        <w:top w:val="none" w:sz="0" w:space="0" w:color="auto"/>
        <w:left w:val="none" w:sz="0" w:space="0" w:color="auto"/>
        <w:bottom w:val="none" w:sz="0" w:space="0" w:color="auto"/>
        <w:right w:val="none" w:sz="0" w:space="0" w:color="auto"/>
      </w:divBdr>
    </w:div>
    <w:div w:id="19518866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itgrid.eu" TargetMode="External"/><Relationship Id="rId18" Type="http://schemas.openxmlformats.org/officeDocument/2006/relationships/hyperlink" Target="http://www.litgrid.eu"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projektai.intranet.litgrid.eu/PWA/Vyt&#279;n&#371;%20TP%20ESO%20GT%20keitimas/3/2-PrS%20koregavimas/www.litgrid.eu" TargetMode="External"/><Relationship Id="rId7" Type="http://schemas.openxmlformats.org/officeDocument/2006/relationships/settings" Target="settings.xml"/><Relationship Id="rId12" Type="http://schemas.openxmlformats.org/officeDocument/2006/relationships/hyperlink" Target="mailto:info@litgrid.eu" TargetMode="External"/><Relationship Id="rId17" Type="http://schemas.openxmlformats.org/officeDocument/2006/relationships/hyperlink" Target="http://www.litgrid.eu"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hyperlink" Target="http://www.litgrid.e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www.litgrid.eu"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www.litgrid.e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litgrid.eu" TargetMode="External"/><Relationship Id="rId22" Type="http://schemas.openxmlformats.org/officeDocument/2006/relationships/hyperlink" Target="http://www.litgrid.eu" TargetMode="External"/><Relationship Id="rId27" Type="http://schemas.openxmlformats.org/officeDocument/2006/relationships/header" Target="header3.xml"/><Relationship Id="rId30" Type="http://schemas.openxmlformats.org/officeDocument/2006/relationships/theme" Target="theme/theme1.xml"/></Relationships>
</file>

<file path=word/_rels/footer3.xml.rels><?xml version="1.0" encoding="UTF-8" standalone="yes"?>
<Relationships xmlns="http://schemas.openxmlformats.org/package/2006/relationships"><Relationship Id="rId2" Type="http://schemas.openxmlformats.org/officeDocument/2006/relationships/hyperlink" Target="mailto:info@litgrid.eu" TargetMode="External"/><Relationship Id="rId1" Type="http://schemas.openxmlformats.org/officeDocument/2006/relationships/hyperlink" Target="mailto:info@litgrid.eu"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b:Source>
    <b:Tag>Per2</b:Tag>
    <b:SourceType>Book</b:SourceType>
    <b:Guid>{409E2945-07BF-4B42-9647-16ED9C8AB6B7}</b:Guid>
    <b:Title>Perdavimo tinklo transformatorių pastočių ir skirstyklų įrangos nuotolinio valdymo reikalavimų aprašas, 360 lapų</b:Title>
    <b:RefOrder>47</b:RefOrder>
  </b:Source>
  <b:Source>
    <b:Tag>Sta8</b:Tag>
    <b:SourceType>Book</b:SourceType>
    <b:Guid>{F06EBC07-F97A-4527-8660-B15D87251EE5}</b:Guid>
    <b:Title>Standartiniai techniniai reikalavimai kontroliniams kabeliams jungiantiems relinės apsaugos/automatikos ir atviros skirstyklos pirminius įrenginius, 2 lapai</b:Title>
    <b:RefOrder>40</b:RefOrder>
  </b:Source>
</b:Sources>
</file>

<file path=customXml/item2.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174e2526-1205-4a65-b23b-c71d1ac53409">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CDF9F8-618E-4FE9-9060-7D22A9A69325}">
  <ds:schemaRefs>
    <ds:schemaRef ds:uri="http://schemas.openxmlformats.org/officeDocument/2006/bibliography"/>
  </ds:schemaRefs>
</ds:datastoreItem>
</file>

<file path=customXml/itemProps2.xml><?xml version="1.0" encoding="utf-8"?>
<ds:datastoreItem xmlns:ds="http://schemas.openxmlformats.org/officeDocument/2006/customXml" ds:itemID="{5E8F57F8-8D2C-4395-89A8-E9648F7B5FF8}">
  <ds:schemaRefs>
    <ds:schemaRef ds:uri="http://schemas.microsoft.com/office/2006/metadata/properties"/>
    <ds:schemaRef ds:uri="http://schemas.microsoft.com/office/2006/documentManagement/types"/>
    <ds:schemaRef ds:uri="58896280-883f-49e1-8f2c-86b01e3ff616"/>
    <ds:schemaRef ds:uri="http://schemas.openxmlformats.org/package/2006/metadata/core-properties"/>
    <ds:schemaRef ds:uri="http://www.w3.org/XML/1998/namespace"/>
    <ds:schemaRef ds:uri="http://purl.org/dc/elements/1.1/"/>
    <ds:schemaRef ds:uri="http://purl.org/dc/terms/"/>
    <ds:schemaRef ds:uri="http://schemas.microsoft.com/office/infopath/2007/PartnerControls"/>
    <ds:schemaRef ds:uri="http://purl.org/dc/dcmitype/"/>
    <ds:schemaRef ds:uri="1ce83dab-f34d-422b-90a0-9c83d4c4c430"/>
    <ds:schemaRef ds:uri="e9bbe9a6-bba7-4a07-abca-c85590fb1715"/>
  </ds:schemaRefs>
</ds:datastoreItem>
</file>

<file path=customXml/itemProps3.xml><?xml version="1.0" encoding="utf-8"?>
<ds:datastoreItem xmlns:ds="http://schemas.openxmlformats.org/officeDocument/2006/customXml" ds:itemID="{9E7DB53F-CBDD-4255-A17D-3FE5183EB340}"/>
</file>

<file path=customXml/itemProps4.xml><?xml version="1.0" encoding="utf-8"?>
<ds:datastoreItem xmlns:ds="http://schemas.openxmlformats.org/officeDocument/2006/customXml" ds:itemID="{F0C24E2D-38E8-4B74-9537-8BF1DC988DB0}">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TotalTime>
  <Pages>22</Pages>
  <Words>51178</Words>
  <Characters>29172</Characters>
  <Application>Microsoft Office Word</Application>
  <DocSecurity>0</DocSecurity>
  <Lines>243</Lines>
  <Paragraphs>160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80190</CharactersWithSpaces>
  <SharedDoc>false</SharedDoc>
  <HLinks>
    <vt:vector size="6" baseType="variant">
      <vt:variant>
        <vt:i4>3407951</vt:i4>
      </vt:variant>
      <vt:variant>
        <vt:i4>0</vt:i4>
      </vt:variant>
      <vt:variant>
        <vt:i4>0</vt:i4>
      </vt:variant>
      <vt:variant>
        <vt:i4>5</vt:i4>
      </vt:variant>
      <vt:variant>
        <vt:lpwstr>mailto:vytautas.satinskis@litgrid.eu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Dovydas Kiauleikis</dc:creator>
  <cp:keywords/>
  <cp:lastModifiedBy>Agnė Mozūraitė</cp:lastModifiedBy>
  <cp:revision>4</cp:revision>
  <cp:lastPrinted>2021-10-04T13:15:00Z</cp:lastPrinted>
  <dcterms:created xsi:type="dcterms:W3CDTF">2025-12-10T11:11:00Z</dcterms:created>
  <dcterms:modified xsi:type="dcterms:W3CDTF">2026-05-13T11:14:00Z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_dlc_DocIdItemGuid">
    <vt:lpwstr>1ca1e1b4-7ba3-4ef5-b94e-b8a4c8df5edb</vt:lpwstr>
  </property>
  <property fmtid="{D5CDD505-2E9C-101B-9397-08002B2CF9AE}" pid="4" name="MSIP_Label_32ae7b5d-0aac-474b-ae2b-02c331ef2874_Enabled">
    <vt:lpwstr>true</vt:lpwstr>
  </property>
  <property fmtid="{D5CDD505-2E9C-101B-9397-08002B2CF9AE}" pid="5" name="MSIP_Label_32ae7b5d-0aac-474b-ae2b-02c331ef2874_SetDate">
    <vt:lpwstr>2024-02-12T13:21:31Z</vt:lpwstr>
  </property>
  <property fmtid="{D5CDD505-2E9C-101B-9397-08002B2CF9AE}" pid="6" name="MSIP_Label_32ae7b5d-0aac-474b-ae2b-02c331ef2874_Method">
    <vt:lpwstr>Privileged</vt:lpwstr>
  </property>
  <property fmtid="{D5CDD505-2E9C-101B-9397-08002B2CF9AE}" pid="7" name="MSIP_Label_32ae7b5d-0aac-474b-ae2b-02c331ef2874_Name">
    <vt:lpwstr>VIDINĖ</vt:lpwstr>
  </property>
  <property fmtid="{D5CDD505-2E9C-101B-9397-08002B2CF9AE}" pid="8" name="MSIP_Label_32ae7b5d-0aac-474b-ae2b-02c331ef2874_SiteId">
    <vt:lpwstr>86bcf768-7bcf-4cd6-b041-b219988b7a9c</vt:lpwstr>
  </property>
  <property fmtid="{D5CDD505-2E9C-101B-9397-08002B2CF9AE}" pid="9" name="MSIP_Label_32ae7b5d-0aac-474b-ae2b-02c331ef2874_ActionId">
    <vt:lpwstr>71d3c2df-fbe3-4533-8431-8a96dcd4d08e</vt:lpwstr>
  </property>
  <property fmtid="{D5CDD505-2E9C-101B-9397-08002B2CF9AE}" pid="10" name="MSIP_Label_32ae7b5d-0aac-474b-ae2b-02c331ef2874_ContentBits">
    <vt:lpwstr>0</vt:lpwstr>
  </property>
</Properties>
</file>